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28A" w:rsidRPr="0093228A" w:rsidRDefault="0093228A" w:rsidP="0093228A">
      <w:pPr>
        <w:jc w:val="center"/>
        <w:rPr>
          <w:b/>
          <w:sz w:val="32"/>
        </w:rPr>
      </w:pPr>
      <w:r w:rsidRPr="0093228A">
        <w:rPr>
          <w:rFonts w:hint="eastAsia"/>
          <w:b/>
          <w:sz w:val="32"/>
        </w:rPr>
        <w:t xml:space="preserve">2017 </w:t>
      </w:r>
      <w:r>
        <w:rPr>
          <w:b/>
          <w:sz w:val="32"/>
        </w:rPr>
        <w:t xml:space="preserve">Summer </w:t>
      </w:r>
      <w:r w:rsidRPr="0093228A">
        <w:rPr>
          <w:rFonts w:hint="eastAsia"/>
          <w:b/>
          <w:sz w:val="32"/>
        </w:rPr>
        <w:t>NASA International Internship Projects</w:t>
      </w:r>
    </w:p>
    <w:p w:rsidR="0093228A" w:rsidRDefault="0093228A">
      <w:pPr>
        <w:rPr>
          <w:rFonts w:hint="eastAsia"/>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56"/>
        <w:gridCol w:w="7990"/>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Advanced Life Support Internship Opportunity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Michael Flynn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Organization Code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Code SC, Bioengineering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Water Recycling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Advanced life support systems include all systems and technologies required to keep astronauts alive in space: water recycling, air recycling and waste treatment. This Internship is primarily focused on water recycling but is cognizant that an optimized system will include integration with air and waste systems. Our research areas include: </w:t>
            </w:r>
          </w:p>
          <w:p w:rsidR="0093228A" w:rsidRPr="0093228A" w:rsidRDefault="0093228A" w:rsidP="0093228A">
            <w:pPr>
              <w:widowControl/>
              <w:numPr>
                <w:ilvl w:val="0"/>
                <w:numId w:val="1"/>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Systems that can recover energy from waste.</w:t>
            </w:r>
          </w:p>
          <w:p w:rsidR="0093228A" w:rsidRPr="0093228A" w:rsidRDefault="0093228A" w:rsidP="0093228A">
            <w:pPr>
              <w:widowControl/>
              <w:numPr>
                <w:ilvl w:val="0"/>
                <w:numId w:val="1"/>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 situ resource utilization in spacecraft and on planetary surfaces</w:t>
            </w:r>
          </w:p>
          <w:p w:rsidR="0093228A" w:rsidRPr="0093228A" w:rsidRDefault="0093228A" w:rsidP="0093228A">
            <w:pPr>
              <w:widowControl/>
              <w:numPr>
                <w:ilvl w:val="0"/>
                <w:numId w:val="1"/>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Application of space flight systems technologies to sustainable terrestrial development.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Innovation a required skill. Our group focuses on training the next generation of NASA scientists on how to innovate and to develop the next generation of water recycling space flight systems that will enable the human exploration and colonization of the Solar System.</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ideal candidate is an undergraduate or graduate student in the fields of: Engineering (Chemical, Environmental, Electrical, Industrial, Civil, </w:t>
            </w:r>
            <w:proofErr w:type="gramStart"/>
            <w:r w:rsidRPr="0093228A">
              <w:rPr>
                <w:rFonts w:ascii="굴림" w:eastAsia="굴림" w:hAnsi="굴림" w:cs="굴림"/>
                <w:kern w:val="0"/>
                <w:sz w:val="24"/>
                <w:szCs w:val="24"/>
              </w:rPr>
              <w:t>Computer</w:t>
            </w:r>
            <w:proofErr w:type="gramEnd"/>
            <w:r w:rsidRPr="0093228A">
              <w:rPr>
                <w:rFonts w:ascii="굴림" w:eastAsia="굴림" w:hAnsi="굴림" w:cs="굴림"/>
                <w:kern w:val="0"/>
                <w:sz w:val="24"/>
                <w:szCs w:val="24"/>
              </w:rPr>
              <w:t>), Mathematics, Chemistry, Biology, Physics, and Environmental Science and must have at least completed their freshman year of college and a GPA of 3.00 (out of 4). Professional Working Proficiency (ILR level 3) of the English language is the minimum level required. The participant must be a team player and comfortable working with professionals of different cultural and scientific background. At the end of the internship the participant will be required to submit a white paper.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92"/>
        <w:gridCol w:w="7854"/>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Biosensor Development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Jessica </w:t>
            </w:r>
            <w:proofErr w:type="spellStart"/>
            <w:r w:rsidRPr="0093228A">
              <w:rPr>
                <w:rFonts w:ascii="굴림" w:eastAsia="굴림" w:hAnsi="굴림" w:cs="굴림"/>
                <w:kern w:val="0"/>
                <w:sz w:val="24"/>
                <w:szCs w:val="24"/>
              </w:rPr>
              <w:t>Koehne</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Nanotechnology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Development of biosensors is an active field due to a wide range of applications in lab-on-a-chip, diagnostics of infectious diseases, cancer diagnostics, environment monitoring, </w:t>
            </w:r>
            <w:proofErr w:type="spellStart"/>
            <w:r w:rsidRPr="0093228A">
              <w:rPr>
                <w:rFonts w:ascii="굴림" w:eastAsia="굴림" w:hAnsi="굴림" w:cs="굴림"/>
                <w:kern w:val="0"/>
                <w:sz w:val="24"/>
                <w:szCs w:val="24"/>
              </w:rPr>
              <w:t>biodetection</w:t>
            </w:r>
            <w:proofErr w:type="spellEnd"/>
            <w:r w:rsidRPr="0093228A">
              <w:rPr>
                <w:rFonts w:ascii="굴림" w:eastAsia="굴림" w:hAnsi="굴림" w:cs="굴림"/>
                <w:kern w:val="0"/>
                <w:sz w:val="24"/>
                <w:szCs w:val="24"/>
              </w:rPr>
              <w:t xml:space="preserve"> and others. One of the strategies used for selective identification of a target is to /preselect/ a probe that has a unique affinity for the target or can uniquely interact or hybridize with the target: sort of a "lock and key" approach. In this approach, one then needs a platform to support the probe and a recognizing element that can recognize the said interaction between the probe and the target. The interaction result can manifest optically (by using dyes, quantum dots for example) or electrically. The platform design and configuration may vary depending on whether optical or electrical readout is used and what environment the sensor will be utilized. Electrical readout biosensors have gained much attention because, in principle, they can be made more compact than optical technologies. Advances in </w:t>
            </w:r>
            <w:proofErr w:type="spellStart"/>
            <w:r w:rsidRPr="0093228A">
              <w:rPr>
                <w:rFonts w:ascii="굴림" w:eastAsia="굴림" w:hAnsi="굴림" w:cs="굴림"/>
                <w:kern w:val="0"/>
                <w:sz w:val="24"/>
                <w:szCs w:val="24"/>
              </w:rPr>
              <w:t>microfabrication</w:t>
            </w:r>
            <w:proofErr w:type="spellEnd"/>
            <w:r w:rsidRPr="0093228A">
              <w:rPr>
                <w:rFonts w:ascii="굴림" w:eastAsia="굴림" w:hAnsi="굴림" w:cs="굴림"/>
                <w:kern w:val="0"/>
                <w:sz w:val="24"/>
                <w:szCs w:val="24"/>
              </w:rPr>
              <w:t xml:space="preserve"> and related technologies have been aiding the electrical readout based biosensor development to the forefront. A previous NASA Ames innovation involves a </w:t>
            </w:r>
            <w:proofErr w:type="spellStart"/>
            <w:r w:rsidRPr="0093228A">
              <w:rPr>
                <w:rFonts w:ascii="굴림" w:eastAsia="굴림" w:hAnsi="굴림" w:cs="굴림"/>
                <w:kern w:val="0"/>
                <w:sz w:val="24"/>
                <w:szCs w:val="24"/>
              </w:rPr>
              <w:t>nanoelectrode</w:t>
            </w:r>
            <w:proofErr w:type="spellEnd"/>
            <w:r w:rsidRPr="0093228A">
              <w:rPr>
                <w:rFonts w:ascii="굴림" w:eastAsia="굴림" w:hAnsi="굴림" w:cs="굴림"/>
                <w:kern w:val="0"/>
                <w:sz w:val="24"/>
                <w:szCs w:val="24"/>
              </w:rPr>
              <w:t xml:space="preserve"> array consisting of an array of carbon </w:t>
            </w:r>
            <w:proofErr w:type="spellStart"/>
            <w:r w:rsidRPr="0093228A">
              <w:rPr>
                <w:rFonts w:ascii="굴림" w:eastAsia="굴림" w:hAnsi="굴림" w:cs="굴림"/>
                <w:kern w:val="0"/>
                <w:sz w:val="24"/>
                <w:szCs w:val="24"/>
              </w:rPr>
              <w:t>nanofibers</w:t>
            </w:r>
            <w:proofErr w:type="spellEnd"/>
            <w:r w:rsidRPr="0093228A">
              <w:rPr>
                <w:rFonts w:ascii="굴림" w:eastAsia="굴림" w:hAnsi="굴림" w:cs="굴림"/>
                <w:kern w:val="0"/>
                <w:sz w:val="24"/>
                <w:szCs w:val="24"/>
              </w:rPr>
              <w:t xml:space="preserve"> as individual </w:t>
            </w:r>
            <w:proofErr w:type="spellStart"/>
            <w:r w:rsidRPr="0093228A">
              <w:rPr>
                <w:rFonts w:ascii="굴림" w:eastAsia="굴림" w:hAnsi="굴림" w:cs="굴림"/>
                <w:kern w:val="0"/>
                <w:sz w:val="24"/>
                <w:szCs w:val="24"/>
              </w:rPr>
              <w:t>nanoelectrodes</w:t>
            </w:r>
            <w:proofErr w:type="spellEnd"/>
            <w:r w:rsidRPr="0093228A">
              <w:rPr>
                <w:rFonts w:ascii="굴림" w:eastAsia="굴림" w:hAnsi="굴림" w:cs="굴림"/>
                <w:kern w:val="0"/>
                <w:sz w:val="24"/>
                <w:szCs w:val="24"/>
              </w:rPr>
              <w:t xml:space="preserve">. Each </w:t>
            </w:r>
            <w:proofErr w:type="spellStart"/>
            <w:r w:rsidRPr="0093228A">
              <w:rPr>
                <w:rFonts w:ascii="굴림" w:eastAsia="굴림" w:hAnsi="굴림" w:cs="굴림"/>
                <w:kern w:val="0"/>
                <w:sz w:val="24"/>
                <w:szCs w:val="24"/>
              </w:rPr>
              <w:t>nanofiber</w:t>
            </w:r>
            <w:proofErr w:type="spellEnd"/>
            <w:r w:rsidRPr="0093228A">
              <w:rPr>
                <w:rFonts w:ascii="굴림" w:eastAsia="굴림" w:hAnsi="굴림" w:cs="굴림"/>
                <w:kern w:val="0"/>
                <w:sz w:val="24"/>
                <w:szCs w:val="24"/>
              </w:rPr>
              <w:t xml:space="preserve">, which is a solid </w:t>
            </w:r>
            <w:proofErr w:type="spellStart"/>
            <w:r w:rsidRPr="0093228A">
              <w:rPr>
                <w:rFonts w:ascii="굴림" w:eastAsia="굴림" w:hAnsi="굴림" w:cs="굴림"/>
                <w:kern w:val="0"/>
                <w:sz w:val="24"/>
                <w:szCs w:val="24"/>
              </w:rPr>
              <w:t>nanocylinder</w:t>
            </w:r>
            <w:proofErr w:type="spellEnd"/>
            <w:r w:rsidRPr="0093228A">
              <w:rPr>
                <w:rFonts w:ascii="굴림" w:eastAsia="굴림" w:hAnsi="굴림" w:cs="굴림"/>
                <w:kern w:val="0"/>
                <w:sz w:val="24"/>
                <w:szCs w:val="24"/>
              </w:rPr>
              <w:t>, has a probe attached to it. The array size, chip size and wafer size can be controlled. In order to maintain that this device is stable over a wide range of testing conditions, the sensor will placed in various chemical and electrical environments. The project involves pursuing the above or closely related avenues to demonstrate the sensor functionality in a variety of testing conditions. Intended NASA applications include water quality monitoring for ISS and lab-on-a-chip for point of care diagnostics for astronaut health monitoring.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Microsoft Word, Excel and PowerPoint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646"/>
        <w:gridCol w:w="8100"/>
      </w:tblGrid>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Computer Science Programmer</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8011"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8011" w:type="dxa"/>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Develop 3D virtual globe technology and applications in Java, C++, </w:t>
            </w:r>
            <w:proofErr w:type="spellStart"/>
            <w:r w:rsidRPr="0093228A">
              <w:rPr>
                <w:rFonts w:ascii="굴림" w:eastAsia="굴림" w:hAnsi="굴림" w:cs="굴림"/>
                <w:kern w:val="0"/>
                <w:sz w:val="24"/>
                <w:szCs w:val="24"/>
              </w:rPr>
              <w:t>iOS</w:t>
            </w:r>
            <w:proofErr w:type="spellEnd"/>
            <w:r w:rsidRPr="0093228A">
              <w:rPr>
                <w:rFonts w:ascii="굴림" w:eastAsia="굴림" w:hAnsi="굴림" w:cs="굴림"/>
                <w:kern w:val="0"/>
                <w:sz w:val="24"/>
                <w:szCs w:val="24"/>
              </w:rPr>
              <w:t xml:space="preserve"> and Android</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We are delighted at the prospect of </w:t>
            </w:r>
            <w:proofErr w:type="spellStart"/>
            <w:r w:rsidRPr="0093228A">
              <w:rPr>
                <w:rFonts w:ascii="굴림" w:eastAsia="굴림" w:hAnsi="굴림" w:cs="굴림"/>
                <w:kern w:val="0"/>
                <w:sz w:val="24"/>
                <w:szCs w:val="24"/>
              </w:rPr>
              <w:t>Inzamam</w:t>
            </w:r>
            <w:proofErr w:type="spellEnd"/>
            <w:r w:rsidRPr="0093228A">
              <w:rPr>
                <w:rFonts w:ascii="굴림" w:eastAsia="굴림" w:hAnsi="굴림" w:cs="굴림"/>
                <w:kern w:val="0"/>
                <w:sz w:val="24"/>
                <w:szCs w:val="24"/>
              </w:rPr>
              <w:t xml:space="preserve"> </w:t>
            </w:r>
            <w:proofErr w:type="spellStart"/>
            <w:r w:rsidRPr="0093228A">
              <w:rPr>
                <w:rFonts w:ascii="굴림" w:eastAsia="굴림" w:hAnsi="굴림" w:cs="굴림"/>
                <w:kern w:val="0"/>
                <w:sz w:val="24"/>
                <w:szCs w:val="24"/>
              </w:rPr>
              <w:t>Rahaman</w:t>
            </w:r>
            <w:proofErr w:type="spellEnd"/>
            <w:r w:rsidRPr="0093228A">
              <w:rPr>
                <w:rFonts w:ascii="굴림" w:eastAsia="굴림" w:hAnsi="굴림" w:cs="굴림"/>
                <w:kern w:val="0"/>
                <w:sz w:val="24"/>
                <w:szCs w:val="24"/>
              </w:rPr>
              <w:t xml:space="preserve"> working for NASA this summer as part of the Intern Program. We have a lot of challenging things to accomplish with NASA World Wind technology, http://goworldwind.org/ as we port it from Java to JavaScript.</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http://worldwindserver.net/webworldwind/examples/BasicExample.html</w:t>
            </w:r>
            <w:r w:rsidRPr="0093228A">
              <w:rPr>
                <w:rFonts w:ascii="굴림" w:eastAsia="굴림" w:hAnsi="굴림" w:cs="굴림"/>
                <w:kern w:val="0"/>
                <w:sz w:val="24"/>
                <w:szCs w:val="24"/>
              </w:rPr>
              <w:br/>
              <w:t>http://worldwindserver.net/webworldwind/examples/BingLayers.html</w:t>
            </w:r>
            <w:r w:rsidRPr="0093228A">
              <w:rPr>
                <w:rFonts w:ascii="굴림" w:eastAsia="굴림" w:hAnsi="굴림" w:cs="굴림"/>
                <w:kern w:val="0"/>
                <w:sz w:val="24"/>
                <w:szCs w:val="24"/>
              </w:rPr>
              <w:br/>
              <w:t>http://worldwindserver.net/webworldwind/examples/Shapefiles.html</w:t>
            </w:r>
            <w:r w:rsidRPr="0093228A">
              <w:rPr>
                <w:rFonts w:ascii="굴림" w:eastAsia="굴림" w:hAnsi="굴림" w:cs="굴림"/>
                <w:kern w:val="0"/>
                <w:sz w:val="24"/>
                <w:szCs w:val="24"/>
              </w:rPr>
              <w:br/>
              <w:t>http://worldwindserver.net/webworldwind/examples/MultiWindow.html</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Source Code:</w:t>
            </w:r>
            <w:r w:rsidRPr="0093228A">
              <w:rPr>
                <w:rFonts w:ascii="굴림" w:eastAsia="굴림" w:hAnsi="굴림" w:cs="굴림"/>
                <w:kern w:val="0"/>
                <w:sz w:val="24"/>
                <w:szCs w:val="24"/>
              </w:rPr>
              <w:br/>
              <w:t xml:space="preserve">http://worldwind31.arc.nasa.gov/svn/trunk/WebWorldWind/ </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API documentation:</w:t>
            </w:r>
            <w:r w:rsidRPr="0093228A">
              <w:rPr>
                <w:rFonts w:ascii="굴림" w:eastAsia="굴림" w:hAnsi="굴림" w:cs="굴림"/>
                <w:kern w:val="0"/>
                <w:sz w:val="24"/>
                <w:szCs w:val="24"/>
              </w:rPr>
              <w:br/>
              <w:t xml:space="preserve">http://worldwindserver.net/webworldwind/api-doc/ </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8011"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8011"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Patrick Hogan</w:t>
            </w: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8011"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1645" w:type="dxa"/>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8011" w:type="dxa"/>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Pr>
        <w:widowControl/>
        <w:wordWrap/>
        <w:autoSpaceDE/>
        <w:autoSpaceDN/>
      </w:pPr>
    </w:p>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91"/>
        <w:gridCol w:w="7855"/>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proofErr w:type="spellStart"/>
            <w:r w:rsidRPr="0093228A">
              <w:rPr>
                <w:rFonts w:ascii="굴림" w:eastAsia="굴림" w:hAnsi="굴림" w:cs="굴림"/>
                <w:b/>
                <w:kern w:val="0"/>
                <w:sz w:val="24"/>
                <w:szCs w:val="24"/>
              </w:rPr>
              <w:t>CubeSat</w:t>
            </w:r>
            <w:proofErr w:type="spellEnd"/>
            <w:r w:rsidRPr="0093228A">
              <w:rPr>
                <w:rFonts w:ascii="굴림" w:eastAsia="굴림" w:hAnsi="굴림" w:cs="굴림"/>
                <w:b/>
                <w:kern w:val="0"/>
                <w:sz w:val="24"/>
                <w:szCs w:val="24"/>
              </w:rPr>
              <w:t xml:space="preserve"> Cluster Test-Bed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BJ </w:t>
            </w:r>
            <w:proofErr w:type="spellStart"/>
            <w:r w:rsidRPr="0093228A">
              <w:rPr>
                <w:rFonts w:ascii="굴림" w:eastAsia="굴림" w:hAnsi="굴림" w:cs="굴림"/>
                <w:kern w:val="0"/>
                <w:sz w:val="24"/>
                <w:szCs w:val="24"/>
              </w:rPr>
              <w:t>Jaroux</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Small </w:t>
            </w:r>
            <w:proofErr w:type="spellStart"/>
            <w:r w:rsidRPr="0093228A">
              <w:rPr>
                <w:rFonts w:ascii="굴림" w:eastAsia="굴림" w:hAnsi="굴림" w:cs="굴림"/>
                <w:kern w:val="0"/>
                <w:sz w:val="24"/>
                <w:szCs w:val="24"/>
              </w:rPr>
              <w:t>Sats</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Team members will use available off-the-shelf or spare laboratory hardware to develop laboratory test bed of at least two "</w:t>
            </w:r>
            <w:proofErr w:type="spellStart"/>
            <w:r w:rsidRPr="0093228A">
              <w:rPr>
                <w:rFonts w:ascii="굴림" w:eastAsia="굴림" w:hAnsi="굴림" w:cs="굴림"/>
                <w:kern w:val="0"/>
                <w:sz w:val="24"/>
                <w:szCs w:val="24"/>
              </w:rPr>
              <w:t>Cubesats</w:t>
            </w:r>
            <w:proofErr w:type="spellEnd"/>
            <w:r w:rsidRPr="0093228A">
              <w:rPr>
                <w:rFonts w:ascii="굴림" w:eastAsia="굴림" w:hAnsi="굴림" w:cs="굴림"/>
                <w:kern w:val="0"/>
                <w:sz w:val="24"/>
                <w:szCs w:val="24"/>
              </w:rPr>
              <w:t>" and one ground station that will be used for on-going software and communications architecture development. The "</w:t>
            </w:r>
            <w:proofErr w:type="spellStart"/>
            <w:r w:rsidRPr="0093228A">
              <w:rPr>
                <w:rFonts w:ascii="굴림" w:eastAsia="굴림" w:hAnsi="굴림" w:cs="굴림"/>
                <w:kern w:val="0"/>
                <w:sz w:val="24"/>
                <w:szCs w:val="24"/>
              </w:rPr>
              <w:t>Cubesats</w:t>
            </w:r>
            <w:proofErr w:type="spellEnd"/>
            <w:r w:rsidRPr="0093228A">
              <w:rPr>
                <w:rFonts w:ascii="굴림" w:eastAsia="굴림" w:hAnsi="굴림" w:cs="굴림"/>
                <w:kern w:val="0"/>
                <w:sz w:val="24"/>
                <w:szCs w:val="24"/>
              </w:rPr>
              <w:t>" may be complete units with all subsystems, flat-</w:t>
            </w:r>
            <w:proofErr w:type="spellStart"/>
            <w:r w:rsidRPr="0093228A">
              <w:rPr>
                <w:rFonts w:ascii="굴림" w:eastAsia="굴림" w:hAnsi="굴림" w:cs="굴림"/>
                <w:kern w:val="0"/>
                <w:sz w:val="24"/>
                <w:szCs w:val="24"/>
              </w:rPr>
              <w:t>sats</w:t>
            </w:r>
            <w:proofErr w:type="spellEnd"/>
            <w:r w:rsidRPr="0093228A">
              <w:rPr>
                <w:rFonts w:ascii="굴림" w:eastAsia="굴림" w:hAnsi="굴림" w:cs="굴림"/>
                <w:kern w:val="0"/>
                <w:sz w:val="24"/>
                <w:szCs w:val="24"/>
              </w:rPr>
              <w:t xml:space="preserve">, or development units consisting of just a processor and RF subsystem. The team will develop ground software as necessary to demonstrate operation of the units including simulated </w:t>
            </w:r>
            <w:proofErr w:type="spellStart"/>
            <w:r w:rsidRPr="0093228A">
              <w:rPr>
                <w:rFonts w:ascii="굴림" w:eastAsia="굴림" w:hAnsi="굴림" w:cs="굴림"/>
                <w:kern w:val="0"/>
                <w:sz w:val="24"/>
                <w:szCs w:val="24"/>
              </w:rPr>
              <w:t>intersatellite</w:t>
            </w:r>
            <w:proofErr w:type="spellEnd"/>
            <w:r w:rsidRPr="0093228A">
              <w:rPr>
                <w:rFonts w:ascii="굴림" w:eastAsia="굴림" w:hAnsi="굴림" w:cs="굴림"/>
                <w:kern w:val="0"/>
                <w:sz w:val="24"/>
                <w:szCs w:val="24"/>
              </w:rPr>
              <w:t xml:space="preserve"> communications and simulated downlink.</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Student should have an Aerospace Engineering, Mechanical Engineering or Mechatronics, Electrical Engineering, Systems Engineering or other related engineering major.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Pr>
        <w:widowControl/>
        <w:wordWrap/>
        <w:autoSpaceDE/>
        <w:autoSpaceDN/>
      </w:pPr>
    </w:p>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68"/>
        <w:gridCol w:w="7978"/>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Data Mining and Analysis for Sustainability Base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Rodney Martin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Data Mining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Intelligent Systems Division at NASA Ames Research Center will be integrating advanced technologies into a new "Green" building known as "Sustainability Base" at the Ames campus. Sustainability Base is high-performance, LEED Platinum certified building that will incorporate NASA innovations and technologies to improve energy efficiency, reduce carbon footprint, and lower operating and maintenance expenses compared to traditional buildings. It will function as a living experimental platform, integrating the latest technologies as they evolve.</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This internship opportunity will assist in defining and implementing demonstrations of NASA technology in Sustainability Base. In particular, the intern will employ advanced data mining algorithms on data acquired from Sustainability Base to learn how the building operates and then monitor how it is performing over time. This could include measurements of energy use, mechanical system performance, environmental parameters, and other key performance indicators. For example, correlations between environmental control system settings and temperature ranges in workspaces can be established and then monitored to give early indication of performance degradation or unexpected changes to the building configuration. However, basic data analysis and gaining an intuitive understanding of data from various building systems (</w:t>
            </w:r>
            <w:proofErr w:type="spellStart"/>
            <w:r w:rsidRPr="0093228A">
              <w:rPr>
                <w:rFonts w:ascii="굴림" w:eastAsia="굴림" w:hAnsi="굴림" w:cs="굴림"/>
                <w:kern w:val="0"/>
                <w:sz w:val="24"/>
                <w:szCs w:val="24"/>
              </w:rPr>
              <w:t>BACnet</w:t>
            </w:r>
            <w:proofErr w:type="spellEnd"/>
            <w:r w:rsidRPr="0093228A">
              <w:rPr>
                <w:rFonts w:ascii="굴림" w:eastAsia="굴림" w:hAnsi="굴림" w:cs="굴림"/>
                <w:kern w:val="0"/>
                <w:sz w:val="24"/>
                <w:szCs w:val="24"/>
              </w:rPr>
              <w:t xml:space="preserve"> data, lighting, shade, photovoltaic sensor data, etc.) will also be an important precursor to any application of the advanced data mining algorithms. In addition to global building performance, the algorithms can also be used to detect changes in individual energy use as well. In either case, the algorithms will provide early indications of off-nominal performance to building operators or occupants, enabling corrective actions to maximize building performance and efficiency.</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Additional information on Sustainability Base can be found at </w:t>
            </w:r>
            <w:hyperlink r:id="rId5" w:tgtFrame="http://www.nasa.gov/sustainability-base/" w:history="1">
              <w:r w:rsidRPr="0093228A">
                <w:rPr>
                  <w:rFonts w:ascii="굴림" w:eastAsia="굴림" w:hAnsi="굴림" w:cs="굴림"/>
                  <w:color w:val="0000FF"/>
                  <w:kern w:val="0"/>
                  <w:sz w:val="24"/>
                  <w:szCs w:val="24"/>
                  <w:u w:val="single"/>
                </w:rPr>
                <w:t>http://www.nasa.gov/sustainability-base/</w:t>
              </w:r>
            </w:hyperlink>
            <w:r w:rsidRPr="0093228A">
              <w:rPr>
                <w:rFonts w:ascii="굴림" w:eastAsia="굴림" w:hAnsi="굴림" w:cs="굴림"/>
                <w:kern w:val="0"/>
                <w:sz w:val="24"/>
                <w:szCs w:val="24"/>
              </w:rPr>
              <w:t>.</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Additional information on data mining algorithms can be found at </w:t>
            </w:r>
            <w:hyperlink r:id="rId6" w:tgtFrame="http://ti.arc.nasa.gov/tech/dash/intelligent-data-understanding/" w:history="1">
              <w:r w:rsidRPr="0093228A">
                <w:rPr>
                  <w:rFonts w:ascii="굴림" w:eastAsia="굴림" w:hAnsi="굴림" w:cs="굴림"/>
                  <w:color w:val="0000FF"/>
                  <w:kern w:val="0"/>
                  <w:sz w:val="24"/>
                  <w:szCs w:val="24"/>
                  <w:u w:val="single"/>
                </w:rPr>
                <w:t>http://ti.arc.nasa.gov/tech/dash/intelligent-data-understanding/</w:t>
              </w:r>
            </w:hyperlink>
            <w:r w:rsidRPr="0093228A">
              <w:rPr>
                <w:rFonts w:ascii="굴림" w:eastAsia="굴림" w:hAnsi="굴림" w:cs="굴림"/>
                <w:kern w:val="0"/>
                <w:sz w:val="24"/>
                <w:szCs w:val="24"/>
              </w:rPr>
              <w: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focus of this effort may relate more to automated tracking and consolidation of energy data and plug load management and analysis, so the ideal candidate will have experience in scripting or application development to extract real-time data from APIs and websites for logging into a </w:t>
            </w:r>
            <w:proofErr w:type="spellStart"/>
            <w:r w:rsidRPr="0093228A">
              <w:rPr>
                <w:rFonts w:ascii="굴림" w:eastAsia="굴림" w:hAnsi="굴림" w:cs="굴림"/>
                <w:kern w:val="0"/>
                <w:sz w:val="24"/>
                <w:szCs w:val="24"/>
              </w:rPr>
              <w:t>PostgreSQL</w:t>
            </w:r>
            <w:proofErr w:type="spellEnd"/>
            <w:r w:rsidRPr="0093228A">
              <w:rPr>
                <w:rFonts w:ascii="굴림" w:eastAsia="굴림" w:hAnsi="굴림" w:cs="굴림"/>
                <w:kern w:val="0"/>
                <w:sz w:val="24"/>
                <w:szCs w:val="24"/>
              </w:rPr>
              <w:t xml:space="preserve"> database. Experience with MATLAB; Familiarity with Linux OS is preferred; Strong analytical and </w:t>
            </w:r>
            <w:r w:rsidRPr="0093228A">
              <w:rPr>
                <w:rFonts w:ascii="굴림" w:eastAsia="굴림" w:hAnsi="굴림" w:cs="굴림"/>
                <w:kern w:val="0"/>
                <w:sz w:val="24"/>
                <w:szCs w:val="24"/>
              </w:rPr>
              <w:lastRenderedPageBreak/>
              <w:t>organizational skills; Interest in sustainability; Interest in data mining algorithms for health management. Senior undergraduate at junior/senior level or higher preferred.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36"/>
        <w:gridCol w:w="7810"/>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Explore Impact of Network Delays on Distributed Spacecraft Testing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Small </w:t>
            </w:r>
            <w:proofErr w:type="spellStart"/>
            <w:r w:rsidRPr="0093228A">
              <w:rPr>
                <w:rFonts w:ascii="굴림" w:eastAsia="굴림" w:hAnsi="굴림" w:cs="굴림"/>
                <w:kern w:val="0"/>
                <w:sz w:val="24"/>
                <w:szCs w:val="24"/>
              </w:rPr>
              <w:t>Sats</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Team members will use available off-the-shelf or spare laboratory hardware to explore the possibility of using standard network systems and protocols to run mission simulation and closed-loop hardware-in-the-loop tests remotely where significant parts of the system are connected over the internet. For example, a spacecraft bus could be at one location, a payload at a second location and a dynamic simulation environment could be at a third location, all connected over the internet. The team would identify the problems associated with such an arrangement (e.g. latency) and suggest approaches to mitigate them.</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Student should have an Aerospace Engineering, Mechanical Engineering or Mechatronics, Electrical Engineering, Systems Engineering or other related engineering major.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BJ </w:t>
            </w:r>
            <w:proofErr w:type="spellStart"/>
            <w:r w:rsidRPr="0093228A">
              <w:rPr>
                <w:rFonts w:ascii="굴림" w:eastAsia="굴림" w:hAnsi="굴림" w:cs="굴림"/>
                <w:kern w:val="0"/>
                <w:sz w:val="24"/>
                <w:szCs w:val="24"/>
              </w:rPr>
              <w:t>Jaroux</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 w:rsidR="0093228A" w:rsidRDefault="0093228A">
      <w:pPr>
        <w:widowControl/>
        <w:wordWrap/>
        <w:autoSpaceDE/>
        <w:autoSpaceDN/>
      </w:pPr>
      <w:r>
        <w:br w:type="page"/>
      </w:r>
      <w:bookmarkStart w:id="0" w:name="_GoBack"/>
      <w:bookmarkEnd w:id="0"/>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21"/>
        <w:gridCol w:w="7825"/>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Lunar Topographic Products from Orbital Images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Computer Science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Digital terrain models are essential for cartography, science analysis, mission planning and operations. The NASA Ames Intelligent Robotics Group (IRG) has developed software to automatically generate high-quality topographic and albedo models from satellite images. Our software, the Ames Stereo Pipeline (ASP), uses stereo vision and </w:t>
            </w:r>
            <w:proofErr w:type="spellStart"/>
            <w:r w:rsidRPr="0093228A">
              <w:rPr>
                <w:rFonts w:ascii="굴림" w:eastAsia="굴림" w:hAnsi="굴림" w:cs="굴림"/>
                <w:kern w:val="0"/>
                <w:sz w:val="24"/>
                <w:szCs w:val="24"/>
              </w:rPr>
              <w:t>photoclinometric</w:t>
            </w:r>
            <w:proofErr w:type="spellEnd"/>
            <w:r w:rsidRPr="0093228A">
              <w:rPr>
                <w:rFonts w:ascii="굴림" w:eastAsia="굴림" w:hAnsi="굴림" w:cs="굴림"/>
                <w:kern w:val="0"/>
                <w:sz w:val="24"/>
                <w:szCs w:val="24"/>
              </w:rPr>
              <w:t xml:space="preserve"> techniques to produce 3D models of the Earth, Moon, and Mars with very high accuracy and resolution. The intern will assist IRG to improve the quality of topographic products from lunar orbital images. In particular, the intern will help develop multi-stage </w:t>
            </w:r>
            <w:proofErr w:type="spellStart"/>
            <w:r w:rsidRPr="0093228A">
              <w:rPr>
                <w:rFonts w:ascii="굴림" w:eastAsia="굴림" w:hAnsi="굴림" w:cs="굴림"/>
                <w:kern w:val="0"/>
                <w:sz w:val="24"/>
                <w:szCs w:val="24"/>
              </w:rPr>
              <w:t>stereogrammetric</w:t>
            </w:r>
            <w:proofErr w:type="spellEnd"/>
            <w:r w:rsidRPr="0093228A">
              <w:rPr>
                <w:rFonts w:ascii="굴림" w:eastAsia="굴림" w:hAnsi="굴림" w:cs="굴림"/>
                <w:kern w:val="0"/>
                <w:sz w:val="24"/>
                <w:szCs w:val="24"/>
              </w:rPr>
              <w:t xml:space="preserve"> methods to exploit the full potential of multiple, overlapping views of a planetary surface. The intern will work closely with NASA researchers and engineers throughout the internship. Very strong emphasis is placed on incorporating and integrating the intern's research into IRG's on-going projects. Research results may be published in one (or more) technical forums: as a NASA technical report, a conference paper, or journal article.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intern must have a background in Computer Science or Mathematics. Practical experience with computer programming, Linux-based software development and open-source tools (</w:t>
            </w:r>
            <w:proofErr w:type="spellStart"/>
            <w:r w:rsidRPr="0093228A">
              <w:rPr>
                <w:rFonts w:ascii="굴림" w:eastAsia="굴림" w:hAnsi="굴림" w:cs="굴림"/>
                <w:kern w:val="0"/>
                <w:sz w:val="24"/>
                <w:szCs w:val="24"/>
              </w:rPr>
              <w:t>gcc</w:t>
            </w:r>
            <w:proofErr w:type="spellEnd"/>
            <w:r w:rsidRPr="0093228A">
              <w:rPr>
                <w:rFonts w:ascii="굴림" w:eastAsia="굴림" w:hAnsi="굴림" w:cs="굴림"/>
                <w:kern w:val="0"/>
                <w:sz w:val="24"/>
                <w:szCs w:val="24"/>
              </w:rPr>
              <w:t xml:space="preserve">, </w:t>
            </w:r>
            <w:proofErr w:type="spellStart"/>
            <w:r w:rsidRPr="0093228A">
              <w:rPr>
                <w:rFonts w:ascii="굴림" w:eastAsia="굴림" w:hAnsi="굴림" w:cs="굴림"/>
                <w:kern w:val="0"/>
                <w:sz w:val="24"/>
                <w:szCs w:val="24"/>
              </w:rPr>
              <w:t>git</w:t>
            </w:r>
            <w:proofErr w:type="spellEnd"/>
            <w:r w:rsidRPr="0093228A">
              <w:rPr>
                <w:rFonts w:ascii="굴림" w:eastAsia="굴림" w:hAnsi="굴림" w:cs="굴림"/>
                <w:kern w:val="0"/>
                <w:sz w:val="24"/>
                <w:szCs w:val="24"/>
              </w:rPr>
              <w:t xml:space="preserve">, </w:t>
            </w:r>
            <w:proofErr w:type="spellStart"/>
            <w:r w:rsidRPr="0093228A">
              <w:rPr>
                <w:rFonts w:ascii="굴림" w:eastAsia="굴림" w:hAnsi="굴림" w:cs="굴림"/>
                <w:kern w:val="0"/>
                <w:sz w:val="24"/>
                <w:szCs w:val="24"/>
              </w:rPr>
              <w:t>etc</w:t>
            </w:r>
            <w:proofErr w:type="spellEnd"/>
            <w:r w:rsidRPr="0093228A">
              <w:rPr>
                <w:rFonts w:ascii="굴림" w:eastAsia="굴림" w:hAnsi="굴림" w:cs="굴림"/>
                <w:kern w:val="0"/>
                <w:sz w:val="24"/>
                <w:szCs w:val="24"/>
              </w:rPr>
              <w:t>) is required. Experience with C++ is strongly encouraged.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Terrence Fong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Pr>
        <w:widowControl/>
        <w:wordWrap/>
        <w:autoSpaceDE/>
        <w:autoSpaceDN/>
      </w:pPr>
    </w:p>
    <w:p w:rsidR="0093228A" w:rsidRDefault="0093228A">
      <w:pPr>
        <w:widowControl/>
        <w:wordWrap/>
        <w:autoSpaceDE/>
        <w:autoSpaceDN/>
      </w:pPr>
    </w:p>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54"/>
        <w:gridCol w:w="7992"/>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Metabolic control for adaptation to spaceflight environment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Yuri </w:t>
            </w:r>
            <w:proofErr w:type="spellStart"/>
            <w:r w:rsidRPr="0093228A">
              <w:rPr>
                <w:rFonts w:ascii="굴림" w:eastAsia="굴림" w:hAnsi="굴림" w:cs="굴림"/>
                <w:kern w:val="0"/>
                <w:sz w:val="24"/>
                <w:szCs w:val="24"/>
              </w:rPr>
              <w:t>Griko</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Organization Code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Code SC, Division of Space Biosciences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Space Biology/Metabolism</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With the growing interest in long haul flights and the colonization of the solar system, it is becoming important to develop organism self-regulatory control systems which would be able to meet the requirements of extraterrestrial environments rather than requiring an Earthly environment in space. A better mechanistic understanding of metabolism offers a means for sustaining astronauts in long-duration missions beyond the low Earth orbit. Recent data obtained from several research reports have shown that metabolic suppression could protect biological organisms from damaging effects of space radiation and microgravity. The ability to drastically reduce and suspend metabolism appears to be closely tied to the unique survival of bacteria and some invertebrates (e.g., </w:t>
            </w:r>
            <w:proofErr w:type="spellStart"/>
            <w:r w:rsidRPr="0093228A">
              <w:rPr>
                <w:rFonts w:ascii="굴림" w:eastAsia="굴림" w:hAnsi="굴림" w:cs="굴림"/>
                <w:kern w:val="0"/>
                <w:sz w:val="24"/>
                <w:szCs w:val="24"/>
              </w:rPr>
              <w:t>tardigrades</w:t>
            </w:r>
            <w:proofErr w:type="spellEnd"/>
            <w:r w:rsidRPr="0093228A">
              <w:rPr>
                <w:rFonts w:ascii="굴림" w:eastAsia="굴림" w:hAnsi="굴림" w:cs="굴림"/>
                <w:kern w:val="0"/>
                <w:sz w:val="24"/>
                <w:szCs w:val="24"/>
              </w:rPr>
              <w:t>) after a prolonged exposure to cosmic vacuum and radiation. It is possible that there is a monophyletic origin for this adaptation at the molecular level among a variety of different organisms. Our ultimate goals are to demonstrate proof-of-principle for metabolic suppression as means to reduce the negative effects of spaceflight environmental issues such as radiation and microgravity.</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 order to demonstrate the potential application of the metabolic control technology the PI's laboratory at NASA Ames Research Center has engineered a hypo-metabolic chamber with a range of life-monitoring equipment for high-throughput testing of hypo-metabolic parameters and conditions that enable reversible induction of a state of suspended animation in non-hibernating animals.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This internship opportunity will assist in defining and implementing demonstrations of the metabolic control technology using different animal models.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Objectives of this research are:</w:t>
            </w:r>
          </w:p>
          <w:p w:rsidR="0093228A" w:rsidRPr="0093228A" w:rsidRDefault="0093228A" w:rsidP="0093228A">
            <w:pPr>
              <w:widowControl/>
              <w:numPr>
                <w:ilvl w:val="0"/>
                <w:numId w:val="2"/>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To characterize the </w:t>
            </w:r>
            <w:proofErr w:type="spellStart"/>
            <w:r w:rsidRPr="0093228A">
              <w:rPr>
                <w:rFonts w:ascii="굴림" w:eastAsia="굴림" w:hAnsi="굴림" w:cs="굴림"/>
                <w:kern w:val="0"/>
                <w:sz w:val="24"/>
                <w:szCs w:val="24"/>
              </w:rPr>
              <w:t>hypometabolic</w:t>
            </w:r>
            <w:proofErr w:type="spellEnd"/>
            <w:r w:rsidRPr="0093228A">
              <w:rPr>
                <w:rFonts w:ascii="굴림" w:eastAsia="굴림" w:hAnsi="굴림" w:cs="굴림"/>
                <w:kern w:val="0"/>
                <w:sz w:val="24"/>
                <w:szCs w:val="24"/>
              </w:rPr>
              <w:t xml:space="preserve"> state</w:t>
            </w:r>
          </w:p>
          <w:p w:rsidR="0093228A" w:rsidRPr="0093228A" w:rsidRDefault="0093228A" w:rsidP="0093228A">
            <w:pPr>
              <w:widowControl/>
              <w:numPr>
                <w:ilvl w:val="0"/>
                <w:numId w:val="2"/>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To develop methodology for real time monitoring of respiratory and other physiological parameters and conditions associated with the </w:t>
            </w:r>
            <w:proofErr w:type="spellStart"/>
            <w:r w:rsidRPr="0093228A">
              <w:rPr>
                <w:rFonts w:ascii="굴림" w:eastAsia="굴림" w:hAnsi="굴림" w:cs="굴림"/>
                <w:kern w:val="0"/>
                <w:sz w:val="24"/>
                <w:szCs w:val="24"/>
              </w:rPr>
              <w:t>hypometabolic</w:t>
            </w:r>
            <w:proofErr w:type="spellEnd"/>
            <w:r w:rsidRPr="0093228A">
              <w:rPr>
                <w:rFonts w:ascii="굴림" w:eastAsia="굴림" w:hAnsi="굴림" w:cs="굴림"/>
                <w:kern w:val="0"/>
                <w:sz w:val="24"/>
                <w:szCs w:val="24"/>
              </w:rPr>
              <w:t xml:space="preserve"> stasis.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In the proposed experiments, the intern will work in collaboration with molecular biologists and engineers to (1) reproduce induction of the reversible suspended animation-like state in selected animal models, and to (2) establish a comprehensive life support system for monitoring physiological parameters of the </w:t>
            </w:r>
            <w:proofErr w:type="spellStart"/>
            <w:r w:rsidRPr="0093228A">
              <w:rPr>
                <w:rFonts w:ascii="굴림" w:eastAsia="굴림" w:hAnsi="굴림" w:cs="굴림"/>
                <w:kern w:val="0"/>
                <w:sz w:val="24"/>
                <w:szCs w:val="24"/>
              </w:rPr>
              <w:t>hypometabolic</w:t>
            </w:r>
            <w:proofErr w:type="spellEnd"/>
            <w:r w:rsidRPr="0093228A">
              <w:rPr>
                <w:rFonts w:ascii="굴림" w:eastAsia="굴림" w:hAnsi="굴림" w:cs="굴림"/>
                <w:kern w:val="0"/>
                <w:sz w:val="24"/>
                <w:szCs w:val="24"/>
              </w:rPr>
              <w:t xml:space="preserve"> state.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Student should be willing to work with animals. He/she should have basic knowledge of life support systems (respiratory parameters, ventilation, and core body temperature control), have basic laboratory skills and technical knowledge for monitoring physical parameter from telemetric devises, and have software management skills.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Strong analytical and organizational skills; interest in biology; interest in data analysis. Senior undergraduate at junior/senior level or higher preferred.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41"/>
        <w:gridCol w:w="7805"/>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Monitoring Changes in ASRS Reports using Python and Text Mining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Computer Science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Students applying for fellowship opportunities will be required to submit a proposal to the mentor. Prior to submitting a proposal, students will create a proposal summary with a description of their idea, and they will submit it to the mentor for their approval. The mentor has 10 business days to respond to each proposal summary. It is anticipated that mentors will only approve a couple proposal summaries, and they will work with those students to create their proposals and to make sure the topic is mutually beneficial to both the mentor and student.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We aim to develop tools that can be used to monitor the changes in the </w:t>
            </w:r>
            <w:proofErr w:type="spellStart"/>
            <w:r w:rsidRPr="0093228A">
              <w:rPr>
                <w:rFonts w:ascii="굴림" w:eastAsia="굴림" w:hAnsi="굴림" w:cs="굴림"/>
                <w:kern w:val="0"/>
                <w:sz w:val="24"/>
                <w:szCs w:val="24"/>
              </w:rPr>
              <w:t>aviations</w:t>
            </w:r>
            <w:proofErr w:type="spellEnd"/>
            <w:r w:rsidRPr="0093228A">
              <w:rPr>
                <w:rFonts w:ascii="굴림" w:eastAsia="굴림" w:hAnsi="굴림" w:cs="굴림"/>
                <w:kern w:val="0"/>
                <w:sz w:val="24"/>
                <w:szCs w:val="24"/>
              </w:rPr>
              <w:t xml:space="preserve"> safety reports submitted to NASA Aviation Safety Reporting System (ASRS) program. ASRS collects and analysis the voluntarily submitted aviation safety incidents reports in order to reduce the </w:t>
            </w:r>
            <w:proofErr w:type="spellStart"/>
            <w:r w:rsidRPr="0093228A">
              <w:rPr>
                <w:rFonts w:ascii="굴림" w:eastAsia="굴림" w:hAnsi="굴림" w:cs="굴림"/>
                <w:kern w:val="0"/>
                <w:sz w:val="24"/>
                <w:szCs w:val="24"/>
              </w:rPr>
              <w:t>ikelihood</w:t>
            </w:r>
            <w:proofErr w:type="spellEnd"/>
            <w:r w:rsidRPr="0093228A">
              <w:rPr>
                <w:rFonts w:ascii="굴림" w:eastAsia="굴림" w:hAnsi="굴림" w:cs="굴림"/>
                <w:kern w:val="0"/>
                <w:sz w:val="24"/>
                <w:szCs w:val="24"/>
              </w:rPr>
              <w:t xml:space="preserve"> of aviation accidents. We need tools that can help ASRS to monitor changes in the narratives of the reports over time and can summarize these reports.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proofErr w:type="spellStart"/>
            <w:r w:rsidRPr="0093228A">
              <w:rPr>
                <w:rFonts w:ascii="굴림" w:eastAsia="굴림" w:hAnsi="굴림" w:cs="굴림"/>
                <w:kern w:val="0"/>
                <w:sz w:val="24"/>
                <w:szCs w:val="24"/>
              </w:rPr>
              <w:t>Hamed</w:t>
            </w:r>
            <w:proofErr w:type="spellEnd"/>
            <w:r w:rsidRPr="0093228A">
              <w:rPr>
                <w:rFonts w:ascii="굴림" w:eastAsia="굴림" w:hAnsi="굴림" w:cs="굴림"/>
                <w:kern w:val="0"/>
                <w:sz w:val="24"/>
                <w:szCs w:val="24"/>
              </w:rPr>
              <w:t xml:space="preserve"> </w:t>
            </w:r>
            <w:proofErr w:type="spellStart"/>
            <w:r w:rsidRPr="0093228A">
              <w:rPr>
                <w:rFonts w:ascii="굴림" w:eastAsia="굴림" w:hAnsi="굴림" w:cs="굴림"/>
                <w:kern w:val="0"/>
                <w:sz w:val="24"/>
                <w:szCs w:val="24"/>
              </w:rPr>
              <w:t>Valizadegan</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64"/>
        <w:gridCol w:w="7982"/>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Nanotechnology in electronics and sensor development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proofErr w:type="spellStart"/>
            <w:r w:rsidRPr="0093228A">
              <w:rPr>
                <w:rFonts w:ascii="굴림" w:eastAsia="굴림" w:hAnsi="굴림" w:cs="굴림"/>
                <w:kern w:val="0"/>
                <w:sz w:val="24"/>
                <w:szCs w:val="24"/>
              </w:rPr>
              <w:t>Meyya</w:t>
            </w:r>
            <w:proofErr w:type="spellEnd"/>
            <w:r w:rsidRPr="0093228A">
              <w:rPr>
                <w:rFonts w:ascii="굴림" w:eastAsia="굴림" w:hAnsi="굴림" w:cs="굴림"/>
                <w:kern w:val="0"/>
                <w:sz w:val="24"/>
                <w:szCs w:val="24"/>
              </w:rPr>
              <w:t xml:space="preserve"> </w:t>
            </w:r>
            <w:proofErr w:type="spellStart"/>
            <w:r w:rsidRPr="0093228A">
              <w:rPr>
                <w:rFonts w:ascii="굴림" w:eastAsia="굴림" w:hAnsi="굴림" w:cs="굴림"/>
                <w:kern w:val="0"/>
                <w:sz w:val="24"/>
                <w:szCs w:val="24"/>
              </w:rPr>
              <w:t>Meyyappan</w:t>
            </w:r>
            <w:proofErr w:type="spellEnd"/>
            <w:r w:rsidRPr="0093228A">
              <w:rPr>
                <w:rFonts w:ascii="굴림" w:eastAsia="굴림" w:hAnsi="굴림" w:cs="굴림"/>
                <w:kern w:val="0"/>
                <w:sz w:val="24"/>
                <w:szCs w:val="24"/>
              </w:rPr>
              <w:t xml:space="preserve">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Organization Code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Code T; co-mentors: Code-TSN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Nanotechnology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proofErr w:type="spellStart"/>
            <w:r w:rsidRPr="0093228A">
              <w:rPr>
                <w:rFonts w:ascii="굴림" w:eastAsia="굴림" w:hAnsi="굴림" w:cs="굴림"/>
                <w:kern w:val="0"/>
                <w:sz w:val="24"/>
                <w:szCs w:val="24"/>
              </w:rPr>
              <w:t>Nanomaterials</w:t>
            </w:r>
            <w:proofErr w:type="spellEnd"/>
            <w:r w:rsidRPr="0093228A">
              <w:rPr>
                <w:rFonts w:ascii="굴림" w:eastAsia="굴림" w:hAnsi="굴림" w:cs="굴림"/>
                <w:kern w:val="0"/>
                <w:sz w:val="24"/>
                <w:szCs w:val="24"/>
              </w:rPr>
              <w:t xml:space="preserve"> such as carbon nanotubes (CNTs), </w:t>
            </w:r>
            <w:proofErr w:type="spellStart"/>
            <w:r w:rsidRPr="0093228A">
              <w:rPr>
                <w:rFonts w:ascii="굴림" w:eastAsia="굴림" w:hAnsi="굴림" w:cs="굴림"/>
                <w:kern w:val="0"/>
                <w:sz w:val="24"/>
                <w:szCs w:val="24"/>
              </w:rPr>
              <w:t>graphene</w:t>
            </w:r>
            <w:proofErr w:type="spellEnd"/>
            <w:r w:rsidRPr="0093228A">
              <w:rPr>
                <w:rFonts w:ascii="굴림" w:eastAsia="굴림" w:hAnsi="굴림" w:cs="굴림"/>
                <w:kern w:val="0"/>
                <w:sz w:val="24"/>
                <w:szCs w:val="24"/>
              </w:rPr>
              <w:t xml:space="preserve"> and a variety of inorganic nanowires offer tremendous potential for future </w:t>
            </w:r>
            <w:proofErr w:type="spellStart"/>
            <w:r w:rsidRPr="0093228A">
              <w:rPr>
                <w:rFonts w:ascii="굴림" w:eastAsia="굴림" w:hAnsi="굴림" w:cs="굴림"/>
                <w:kern w:val="0"/>
                <w:sz w:val="24"/>
                <w:szCs w:val="24"/>
              </w:rPr>
              <w:t>nanoelectronics</w:t>
            </w:r>
            <w:proofErr w:type="spellEnd"/>
            <w:r w:rsidRPr="0093228A">
              <w:rPr>
                <w:rFonts w:ascii="굴림" w:eastAsia="굴림" w:hAnsi="굴림" w:cs="굴림"/>
                <w:kern w:val="0"/>
                <w:sz w:val="24"/>
                <w:szCs w:val="24"/>
              </w:rPr>
              <w:t xml:space="preserve">, </w:t>
            </w:r>
            <w:proofErr w:type="spellStart"/>
            <w:r w:rsidRPr="0093228A">
              <w:rPr>
                <w:rFonts w:ascii="굴림" w:eastAsia="굴림" w:hAnsi="굴림" w:cs="굴림"/>
                <w:kern w:val="0"/>
                <w:sz w:val="24"/>
                <w:szCs w:val="24"/>
              </w:rPr>
              <w:t>nanosensors</w:t>
            </w:r>
            <w:proofErr w:type="spellEnd"/>
            <w:r w:rsidRPr="0093228A">
              <w:rPr>
                <w:rFonts w:ascii="굴림" w:eastAsia="굴림" w:hAnsi="굴림" w:cs="굴림"/>
                <w:kern w:val="0"/>
                <w:sz w:val="24"/>
                <w:szCs w:val="24"/>
              </w:rPr>
              <w:t xml:space="preserve"> and related devices. We have active ongoing programs in these areas. Several examples are given below. Chemical sensors to detect trace amounts of gases and vapors are needed in planetary exploration, crew cabin air quality monitoring and leak detection; there are numerous societal applications as well. We have been working on CNT based sensors amenable for various platforms including smartphones.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Flexible electronics on substrates such as textile and paper is of great deal of interest to us. We have fabricated gas/vapor sensors on cotton textile as well as cellulose paper. Other interests in paper electronics and flexible substrates include memory devices, energy storage devices, displays and detectors. Finally, we have also been revisiting vacuum tubes although in the </w:t>
            </w:r>
            <w:proofErr w:type="spellStart"/>
            <w:r w:rsidRPr="0093228A">
              <w:rPr>
                <w:rFonts w:ascii="굴림" w:eastAsia="굴림" w:hAnsi="굴림" w:cs="굴림"/>
                <w:kern w:val="0"/>
                <w:sz w:val="24"/>
                <w:szCs w:val="24"/>
              </w:rPr>
              <w:t>nanoscale</w:t>
            </w:r>
            <w:proofErr w:type="spellEnd"/>
            <w:r w:rsidRPr="0093228A">
              <w:rPr>
                <w:rFonts w:ascii="굴림" w:eastAsia="굴림" w:hAnsi="굴림" w:cs="굴림"/>
                <w:kern w:val="0"/>
                <w:sz w:val="24"/>
                <w:szCs w:val="24"/>
              </w:rPr>
              <w:t xml:space="preserve">, using entirely silicon based technology. These radiation resistant devices offer exceptionally high frequency performance. Our interest here extends to exploring the </w:t>
            </w:r>
            <w:proofErr w:type="spellStart"/>
            <w:r w:rsidRPr="0093228A">
              <w:rPr>
                <w:rFonts w:ascii="굴림" w:eastAsia="굴림" w:hAnsi="굴림" w:cs="굴림"/>
                <w:kern w:val="0"/>
                <w:sz w:val="24"/>
                <w:szCs w:val="24"/>
              </w:rPr>
              <w:t>nano</w:t>
            </w:r>
            <w:proofErr w:type="spellEnd"/>
            <w:r w:rsidRPr="0093228A">
              <w:rPr>
                <w:rFonts w:ascii="굴림" w:eastAsia="굴림" w:hAnsi="굴림" w:cs="굴림"/>
                <w:kern w:val="0"/>
                <w:sz w:val="24"/>
                <w:szCs w:val="24"/>
              </w:rPr>
              <w:t xml:space="preserve"> vacuum tubes for THz electronics applications.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In all the areas, the projects include material growth, characterization, device fabrication, device testing and evaluation, reliability and lifetime assessment.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For device related aspects, majoring in electrical engineering or physics is preferred. For the remaining aspects of the project, majors in material science, chemistry and other engineering disciplines are welcome. PhD candidates and talented undergraduates will get preference.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13"/>
        <w:gridCol w:w="7833"/>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Prognostics and Health Management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Explore prognostic and forecasting concepts in the context of aeronautics vehicles and airspace operations. The task involves literature review, algorithm development (likely in </w:t>
            </w:r>
            <w:proofErr w:type="spellStart"/>
            <w:r w:rsidRPr="0093228A">
              <w:rPr>
                <w:rFonts w:ascii="굴림" w:eastAsia="굴림" w:hAnsi="굴림" w:cs="굴림"/>
                <w:kern w:val="0"/>
                <w:sz w:val="24"/>
                <w:szCs w:val="24"/>
              </w:rPr>
              <w:t>matlab</w:t>
            </w:r>
            <w:proofErr w:type="spellEnd"/>
            <w:r w:rsidRPr="0093228A">
              <w:rPr>
                <w:rFonts w:ascii="굴림" w:eastAsia="굴림" w:hAnsi="굴림" w:cs="굴림"/>
                <w:kern w:val="0"/>
                <w:sz w:val="24"/>
                <w:szCs w:val="24"/>
              </w:rPr>
              <w:t xml:space="preserve">) and realization of some of the concepts in relevant aeronautics simulations. It may also involve some lab experiments during which the candidate would age components relevant in an aeronautics context.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outcome would be one or more of: </w:t>
            </w:r>
          </w:p>
          <w:p w:rsidR="0093228A" w:rsidRPr="0093228A" w:rsidRDefault="0093228A" w:rsidP="0093228A">
            <w:pPr>
              <w:widowControl/>
              <w:numPr>
                <w:ilvl w:val="0"/>
                <w:numId w:val="3"/>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algorithms</w:t>
            </w:r>
          </w:p>
          <w:p w:rsidR="0093228A" w:rsidRPr="0093228A" w:rsidRDefault="0093228A" w:rsidP="0093228A">
            <w:pPr>
              <w:widowControl/>
              <w:numPr>
                <w:ilvl w:val="0"/>
                <w:numId w:val="3"/>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experimental data</w:t>
            </w:r>
          </w:p>
          <w:p w:rsidR="0093228A" w:rsidRPr="0093228A" w:rsidRDefault="0093228A" w:rsidP="0093228A">
            <w:pPr>
              <w:widowControl/>
              <w:numPr>
                <w:ilvl w:val="0"/>
                <w:numId w:val="3"/>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report or publication</w:t>
            </w:r>
          </w:p>
          <w:p w:rsidR="0093228A" w:rsidRPr="0093228A" w:rsidRDefault="0093228A" w:rsidP="0093228A">
            <w:pPr>
              <w:widowControl/>
              <w:numPr>
                <w:ilvl w:val="0"/>
                <w:numId w:val="3"/>
              </w:numPr>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poster presentation</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proofErr w:type="spellStart"/>
            <w:r w:rsidRPr="0093228A">
              <w:rPr>
                <w:rFonts w:ascii="굴림" w:eastAsia="굴림" w:hAnsi="굴림" w:cs="굴림"/>
                <w:kern w:val="0"/>
                <w:sz w:val="24"/>
                <w:szCs w:val="24"/>
              </w:rPr>
              <w:t>Matlab</w:t>
            </w:r>
            <w:proofErr w:type="spellEnd"/>
            <w:r w:rsidRPr="0093228A">
              <w:rPr>
                <w:rFonts w:ascii="굴림" w:eastAsia="굴림" w:hAnsi="굴림" w:cs="굴림"/>
                <w:kern w:val="0"/>
                <w:sz w:val="24"/>
                <w:szCs w:val="24"/>
              </w:rPr>
              <w:t xml:space="preserve"> required, </w:t>
            </w:r>
            <w:proofErr w:type="spellStart"/>
            <w:r w:rsidRPr="0093228A">
              <w:rPr>
                <w:rFonts w:ascii="굴림" w:eastAsia="굴림" w:hAnsi="굴림" w:cs="굴림"/>
                <w:kern w:val="0"/>
                <w:sz w:val="24"/>
                <w:szCs w:val="24"/>
              </w:rPr>
              <w:t>labview</w:t>
            </w:r>
            <w:proofErr w:type="spellEnd"/>
            <w:r w:rsidRPr="0093228A">
              <w:rPr>
                <w:rFonts w:ascii="굴림" w:eastAsia="굴림" w:hAnsi="굴림" w:cs="굴림"/>
                <w:kern w:val="0"/>
                <w:sz w:val="24"/>
                <w:szCs w:val="24"/>
              </w:rPr>
              <w:t xml:space="preserve"> desired.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Kai Goebel</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946"/>
        <w:gridCol w:w="7800"/>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Studies of the aqueous history of Mars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Computer Science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Student will analyze data from a variety of spacecraft to understand the geologic history of sites of interest, in order to better understand the role of water in the history of Mars. This opportunity may include computer modeling, data analysis, and laboratory work. If times allows, preparation of a manuscript. Potentially, the sites will be proposed as landing sites for the 2020 Mars Rover. Student will also develop software for the analysis of CRISM data.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Experience in Unix or equivalent fluency in IDL preferred.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Status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proofErr w:type="spellStart"/>
            <w:r w:rsidRPr="0093228A">
              <w:rPr>
                <w:rFonts w:ascii="굴림" w:eastAsia="굴림" w:hAnsi="굴림" w:cs="굴림"/>
                <w:kern w:val="0"/>
                <w:sz w:val="24"/>
                <w:szCs w:val="24"/>
              </w:rPr>
              <w:t>Eldar</w:t>
            </w:r>
            <w:proofErr w:type="spellEnd"/>
            <w:r w:rsidRPr="0093228A">
              <w:rPr>
                <w:rFonts w:ascii="굴림" w:eastAsia="굴림" w:hAnsi="굴림" w:cs="굴림"/>
                <w:kern w:val="0"/>
                <w:sz w:val="24"/>
                <w:szCs w:val="24"/>
              </w:rPr>
              <w:t xml:space="preserve"> </w:t>
            </w:r>
            <w:proofErr w:type="spellStart"/>
            <w:r w:rsidRPr="0093228A">
              <w:rPr>
                <w:rFonts w:ascii="굴림" w:eastAsia="굴림" w:hAnsi="굴림" w:cs="굴림"/>
                <w:kern w:val="0"/>
                <w:sz w:val="24"/>
                <w:szCs w:val="24"/>
              </w:rPr>
              <w:t>Noe</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Number of Students</w:t>
            </w:r>
          </w:p>
        </w:tc>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Approved by Export Control</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Yes</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82"/>
        <w:gridCol w:w="7864"/>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The Influence of Mechanical Unloading on Biological Function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Elizabeth </w:t>
            </w:r>
            <w:proofErr w:type="spellStart"/>
            <w:r w:rsidRPr="0093228A">
              <w:rPr>
                <w:rFonts w:ascii="굴림" w:eastAsia="굴림" w:hAnsi="굴림" w:cs="굴림"/>
                <w:kern w:val="0"/>
                <w:sz w:val="24"/>
                <w:szCs w:val="24"/>
              </w:rPr>
              <w:t>Blaber</w:t>
            </w:r>
            <w:proofErr w:type="spellEnd"/>
            <w:r w:rsidRPr="0093228A">
              <w:rPr>
                <w:rFonts w:ascii="굴림" w:eastAsia="굴림" w:hAnsi="굴림" w:cs="굴림"/>
                <w:kern w:val="0"/>
                <w:sz w:val="24"/>
                <w:szCs w:val="24"/>
              </w:rPr>
              <w:t xml:space="preserve"> </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Life sciences, biology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spaceflight environment, including microgravity and space radiation, is known to negatively impact mammalian physiology, including somatic stem cell-based tissue regeneration. The degenerative effects of spaceflight that we understand best include rapid microgravity-adaptive bone and muscle loss, loss of cardiovascular capacity, defects in wound and bone fracture healing and impaired immune function. These implications pose a significant risk for long-term human space exploration. Our work focuses on the influence of mechanical unloading on stem cell proliferation, differentiation and regeneration and how alterations in stem cell function may be the cause of widespread tissue degeneration in space.</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In this opportunity, the selected student will work with research scientists to analyze the response of mouse bone and bone marrow stem cells to mechanical unloading using both spaceflight samples and mouse </w:t>
            </w:r>
            <w:proofErr w:type="spellStart"/>
            <w:r w:rsidRPr="0093228A">
              <w:rPr>
                <w:rFonts w:ascii="굴림" w:eastAsia="굴림" w:hAnsi="굴림" w:cs="굴림"/>
                <w:kern w:val="0"/>
                <w:sz w:val="24"/>
                <w:szCs w:val="24"/>
              </w:rPr>
              <w:t>hindlimb</w:t>
            </w:r>
            <w:proofErr w:type="spellEnd"/>
            <w:r w:rsidRPr="0093228A">
              <w:rPr>
                <w:rFonts w:ascii="굴림" w:eastAsia="굴림" w:hAnsi="굴림" w:cs="굴림"/>
                <w:kern w:val="0"/>
                <w:sz w:val="24"/>
                <w:szCs w:val="24"/>
              </w:rPr>
              <w:t xml:space="preserve"> unloading experiments. The student will investigate stem cell responses to microgravity and mechanical unloading using gene expression and protein analysis and furthermore, will investigate the influence of stem cell function on whole bone tissue properties - including structural and molecular analysis. Furthermore, the student will also work with scientists on optimizing conditions for an upcoming spaceflight experiment where we aim to identify key molecular mechanisms that cause degenerative effects in bone tissue through impaired differentiation of mesenchymal stem cells. The student will conduct cell culture and gene expression/protein assays to characterize </w:t>
            </w:r>
            <w:proofErr w:type="spellStart"/>
            <w:r w:rsidRPr="0093228A">
              <w:rPr>
                <w:rFonts w:ascii="굴림" w:eastAsia="굴림" w:hAnsi="굴림" w:cs="굴림"/>
                <w:kern w:val="0"/>
                <w:sz w:val="24"/>
                <w:szCs w:val="24"/>
              </w:rPr>
              <w:t>wildtype</w:t>
            </w:r>
            <w:proofErr w:type="spellEnd"/>
            <w:r w:rsidRPr="0093228A">
              <w:rPr>
                <w:rFonts w:ascii="굴림" w:eastAsia="굴림" w:hAnsi="굴림" w:cs="굴림"/>
                <w:kern w:val="0"/>
                <w:sz w:val="24"/>
                <w:szCs w:val="24"/>
              </w:rPr>
              <w:t xml:space="preserve"> stem cells compared to the transgenic model. The student will then work with research scientists to determine the optimal cell culture parameters to conduct the experiment in spaceflight hardware.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Laboratory experience is preferred.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Spring, Summer, or Fall 2017</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769"/>
        <w:gridCol w:w="7977"/>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Upgrading a Space Debris Simulation Software for planetary defense assessments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Chad Frost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Organization Code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RD, Mission Design Division</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Space Debris Mitigation / Planetary Defense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NASA Ames Research Center has developed a simulation software that models the space debris environment in Low Earth Orbit (LEO). The goal of the current software is to assess the efficiency of a concept for collision avoidance between debris and active satellites. The investigated system would use photon pressure from ground based lasers to slightly change orbits to avoid collisions on warning.</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For the internship, the main task will be to upgrade the simulation software to include the near earth object (NEO) environment (asteroids) and enable the assessment of </w:t>
            </w:r>
            <w:proofErr w:type="spellStart"/>
            <w:r w:rsidRPr="0093228A">
              <w:rPr>
                <w:rFonts w:ascii="굴림" w:eastAsia="굴림" w:hAnsi="굴림" w:cs="굴림"/>
                <w:kern w:val="0"/>
                <w:sz w:val="24"/>
                <w:szCs w:val="24"/>
              </w:rPr>
              <w:t>cubesat</w:t>
            </w:r>
            <w:proofErr w:type="spellEnd"/>
            <w:r w:rsidRPr="0093228A">
              <w:rPr>
                <w:rFonts w:ascii="굴림" w:eastAsia="굴림" w:hAnsi="굴림" w:cs="굴림"/>
                <w:kern w:val="0"/>
                <w:sz w:val="24"/>
                <w:szCs w:val="24"/>
              </w:rPr>
              <w:t xml:space="preserve"> based asteroid detection systems. You will change the main body of the previous simulation from the sun to the earth, introduce a population of asteroids into the model and investigate the utility of </w:t>
            </w:r>
            <w:proofErr w:type="spellStart"/>
            <w:r w:rsidRPr="0093228A">
              <w:rPr>
                <w:rFonts w:ascii="굴림" w:eastAsia="굴림" w:hAnsi="굴림" w:cs="굴림"/>
                <w:kern w:val="0"/>
                <w:sz w:val="24"/>
                <w:szCs w:val="24"/>
              </w:rPr>
              <w:t>cubesats</w:t>
            </w:r>
            <w:proofErr w:type="spellEnd"/>
            <w:r w:rsidRPr="0093228A">
              <w:rPr>
                <w:rFonts w:ascii="굴림" w:eastAsia="굴림" w:hAnsi="굴림" w:cs="굴림"/>
                <w:kern w:val="0"/>
                <w:sz w:val="24"/>
                <w:szCs w:val="24"/>
              </w:rPr>
              <w:t xml:space="preserve"> to detect those asteroids as they come close to Earth. In addition, you also will help to maintain the original software for space debris modeling.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intern should have a background in the sciences or engineering, and ideally Aerospace Engineering or Physics. The project requires programming skills in C and </w:t>
            </w:r>
            <w:proofErr w:type="spellStart"/>
            <w:r w:rsidRPr="0093228A">
              <w:rPr>
                <w:rFonts w:ascii="굴림" w:eastAsia="굴림" w:hAnsi="굴림" w:cs="굴림"/>
                <w:kern w:val="0"/>
                <w:sz w:val="24"/>
                <w:szCs w:val="24"/>
              </w:rPr>
              <w:t>Matlab</w:t>
            </w:r>
            <w:proofErr w:type="spellEnd"/>
            <w:r w:rsidRPr="0093228A">
              <w:rPr>
                <w:rFonts w:ascii="굴림" w:eastAsia="굴림" w:hAnsi="굴림" w:cs="굴림"/>
                <w:kern w:val="0"/>
                <w:sz w:val="24"/>
                <w:szCs w:val="24"/>
              </w:rPr>
              <w:t xml:space="preserve"> and an understanding of orbital dynamics.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TBD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94"/>
        <w:gridCol w:w="7852"/>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Engineering Student Intern, Experimental Aero-Physics Branch</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Kurtis Long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Mathematics, Physics, Engineering</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The student will help with a variety of experimental projects which investigate the fluid mechanic, aerodynamic, and/or aero-acoustic characteristics of manned and unmanned spacecraft, aircraft, rotorcraft, ground vehicles, ships, structures, sports balls, and other objects. The experimental projects will be conducted in conjunction with on-site research mentors, using NASA Ames wind tunnel, water channel, lab, and/or computer facilities. The student will assist with many different phases of one or more test programs; these phases may include prior data review and test planning, test logistics, experimental design and setup, model construction and installation, instrumentation calibration, installation, and operation, test video/photo documentation, post-test data plotting and analysis, and report development. The student may also assist with the development and execution of various computer programs used to analyze or simulate the results of experimental test programs.</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main outcome of this internship will be experience with a variety of disciplines related to fluid mechanics, aerodynamics, and/or </w:t>
            </w:r>
            <w:proofErr w:type="spellStart"/>
            <w:r w:rsidRPr="0093228A">
              <w:rPr>
                <w:rFonts w:ascii="굴림" w:eastAsia="굴림" w:hAnsi="굴림" w:cs="굴림"/>
                <w:kern w:val="0"/>
                <w:sz w:val="24"/>
                <w:szCs w:val="24"/>
              </w:rPr>
              <w:t>aeroacoustics</w:t>
            </w:r>
            <w:proofErr w:type="spellEnd"/>
            <w:r w:rsidRPr="0093228A">
              <w:rPr>
                <w:rFonts w:ascii="굴림" w:eastAsia="굴림" w:hAnsi="굴림" w:cs="굴림"/>
                <w:kern w:val="0"/>
                <w:sz w:val="24"/>
                <w:szCs w:val="24"/>
              </w:rPr>
              <w:t>.</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Physics, Science, Math, Engineering backgrounds preferred</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Spring, Summer, or Fall 2017</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93228A" w:rsidRDefault="0093228A"/>
    <w:p w:rsidR="0093228A" w:rsidRDefault="0093228A">
      <w:pPr>
        <w:widowControl/>
        <w:wordWrap/>
        <w:autoSpaceDE/>
        <w:autoSpaceDN/>
      </w:pPr>
      <w:r>
        <w:br w:type="page"/>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844"/>
        <w:gridCol w:w="7902"/>
      </w:tblGrid>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lastRenderedPageBreak/>
              <w:t>Project Title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b/>
                <w:kern w:val="0"/>
                <w:sz w:val="24"/>
                <w:szCs w:val="24"/>
              </w:rPr>
            </w:pPr>
            <w:r w:rsidRPr="0093228A">
              <w:rPr>
                <w:rFonts w:ascii="굴림" w:eastAsia="굴림" w:hAnsi="굴림" w:cs="굴림"/>
                <w:b/>
                <w:kern w:val="0"/>
                <w:sz w:val="24"/>
                <w:szCs w:val="24"/>
              </w:rPr>
              <w:t>Rotorcraft Aeromechanics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Mentor Name</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William </w:t>
            </w:r>
            <w:proofErr w:type="spellStart"/>
            <w:r w:rsidRPr="0093228A">
              <w:rPr>
                <w:rFonts w:ascii="굴림" w:eastAsia="굴림" w:hAnsi="굴림" w:cs="굴림"/>
                <w:kern w:val="0"/>
                <w:sz w:val="24"/>
                <w:szCs w:val="24"/>
              </w:rPr>
              <w:t>Warmbrodt</w:t>
            </w:r>
            <w:proofErr w:type="spellEnd"/>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Participating NASA Center</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Ames Research Center</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Research Area/Field</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Aeromechanics</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Project Description</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Aeromechanics Branch is responsible for aeromechanics research activities that directly support the civil competitiveness of the U.S. helicopter industry and the Department of Defense. Branch programs address all aspects of the rotorcraft which directly influence the vehicle's performance, structural, and dynamic response, external acoustics, vibration, and </w:t>
            </w:r>
            <w:proofErr w:type="spellStart"/>
            <w:r w:rsidRPr="0093228A">
              <w:rPr>
                <w:rFonts w:ascii="굴림" w:eastAsia="굴림" w:hAnsi="굴림" w:cs="굴림"/>
                <w:kern w:val="0"/>
                <w:sz w:val="24"/>
                <w:szCs w:val="24"/>
              </w:rPr>
              <w:t>aeroelastic</w:t>
            </w:r>
            <w:proofErr w:type="spellEnd"/>
            <w:r w:rsidRPr="0093228A">
              <w:rPr>
                <w:rFonts w:ascii="굴림" w:eastAsia="굴림" w:hAnsi="굴림" w:cs="굴림"/>
                <w:kern w:val="0"/>
                <w:sz w:val="24"/>
                <w:szCs w:val="24"/>
              </w:rPr>
              <w:t xml:space="preserve"> stability. The span of research also includes unmanned aerial vehicle (UAV) platforms, including </w:t>
            </w:r>
            <w:proofErr w:type="spellStart"/>
            <w:r w:rsidRPr="0093228A">
              <w:rPr>
                <w:rFonts w:ascii="굴림" w:eastAsia="굴림" w:hAnsi="굴림" w:cs="굴림"/>
                <w:kern w:val="0"/>
                <w:sz w:val="24"/>
                <w:szCs w:val="24"/>
              </w:rPr>
              <w:t>quadcopters</w:t>
            </w:r>
            <w:proofErr w:type="spellEnd"/>
            <w:r w:rsidRPr="0093228A">
              <w:rPr>
                <w:rFonts w:ascii="굴림" w:eastAsia="굴림" w:hAnsi="굴림" w:cs="굴림"/>
                <w:kern w:val="0"/>
                <w:sz w:val="24"/>
                <w:szCs w:val="24"/>
              </w:rPr>
              <w:t xml:space="preserve"> and other advanced, small remotely piloted vertical takeoff and landing (VTOL) aircraft.</w:t>
            </w:r>
          </w:p>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The programs are both theoretical and experimental in nature. Advanced computational methodology research using computational fluid dynamics and multidisciplinary comprehensive analyses seeks to understand the complete rotorcraft's operating environment and to develop analytical models to predict rotorcraft aerodynamic, </w:t>
            </w:r>
            <w:proofErr w:type="spellStart"/>
            <w:r w:rsidRPr="0093228A">
              <w:rPr>
                <w:rFonts w:ascii="굴림" w:eastAsia="굴림" w:hAnsi="굴림" w:cs="굴림"/>
                <w:kern w:val="0"/>
                <w:sz w:val="24"/>
                <w:szCs w:val="24"/>
              </w:rPr>
              <w:t>aeroacoustic</w:t>
            </w:r>
            <w:proofErr w:type="spellEnd"/>
            <w:r w:rsidRPr="0093228A">
              <w:rPr>
                <w:rFonts w:ascii="굴림" w:eastAsia="굴림" w:hAnsi="굴림" w:cs="굴림"/>
                <w:kern w:val="0"/>
                <w:sz w:val="24"/>
                <w:szCs w:val="24"/>
              </w:rPr>
              <w:t>, and dynamic behavior. Experimental research seeks to obtain accurate data to validate these analyses, investigate phenomena currently beyond predictive capability, and to achieve rapid solutions to flight vehicle problems. Databases from the flight and wind tunnel experimental programs are validated, documented and maintained for the benefit of the U.S. rotorcraft technology base.</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Requirements</w:t>
            </w:r>
          </w:p>
        </w:tc>
        <w:tc>
          <w:tcPr>
            <w:tcW w:w="0" w:type="auto"/>
            <w:vAlign w:val="center"/>
            <w:hideMark/>
          </w:tcPr>
          <w:p w:rsidR="0093228A" w:rsidRPr="0093228A" w:rsidRDefault="0093228A" w:rsidP="0093228A">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93228A">
              <w:rPr>
                <w:rFonts w:ascii="굴림" w:eastAsia="굴림" w:hAnsi="굴림" w:cs="굴림"/>
                <w:kern w:val="0"/>
                <w:sz w:val="24"/>
                <w:szCs w:val="24"/>
              </w:rPr>
              <w:t xml:space="preserve">Broad background in science and math classes typical of an upper division undergraduate in mechanical, aeronautical or aerospace engineering. Knowledge of </w:t>
            </w:r>
            <w:proofErr w:type="spellStart"/>
            <w:r w:rsidRPr="0093228A">
              <w:rPr>
                <w:rFonts w:ascii="굴림" w:eastAsia="굴림" w:hAnsi="굴림" w:cs="굴림"/>
                <w:kern w:val="0"/>
                <w:sz w:val="24"/>
                <w:szCs w:val="24"/>
              </w:rPr>
              <w:t>MatLab</w:t>
            </w:r>
            <w:proofErr w:type="spellEnd"/>
            <w:r w:rsidRPr="0093228A">
              <w:rPr>
                <w:rFonts w:ascii="굴림" w:eastAsia="굴림" w:hAnsi="굴림" w:cs="굴림"/>
                <w:kern w:val="0"/>
                <w:sz w:val="24"/>
                <w:szCs w:val="24"/>
              </w:rPr>
              <w:t xml:space="preserve">, Simulink, CREO </w:t>
            </w:r>
            <w:proofErr w:type="spellStart"/>
            <w:r w:rsidRPr="0093228A">
              <w:rPr>
                <w:rFonts w:ascii="굴림" w:eastAsia="굴림" w:hAnsi="굴림" w:cs="굴림"/>
                <w:kern w:val="0"/>
                <w:sz w:val="24"/>
                <w:szCs w:val="24"/>
              </w:rPr>
              <w:t>ProE</w:t>
            </w:r>
            <w:proofErr w:type="spellEnd"/>
            <w:r w:rsidRPr="0093228A">
              <w:rPr>
                <w:rFonts w:ascii="굴림" w:eastAsia="굴림" w:hAnsi="굴림" w:cs="굴림"/>
                <w:kern w:val="0"/>
                <w:sz w:val="24"/>
                <w:szCs w:val="24"/>
              </w:rPr>
              <w:t>/SolidWorks/</w:t>
            </w:r>
            <w:proofErr w:type="spellStart"/>
            <w:r w:rsidRPr="0093228A">
              <w:rPr>
                <w:rFonts w:ascii="굴림" w:eastAsia="굴림" w:hAnsi="굴림" w:cs="굴림"/>
                <w:kern w:val="0"/>
                <w:sz w:val="24"/>
                <w:szCs w:val="24"/>
              </w:rPr>
              <w:t>AutoCad</w:t>
            </w:r>
            <w:proofErr w:type="spellEnd"/>
            <w:proofErr w:type="gramStart"/>
            <w:r w:rsidRPr="0093228A">
              <w:rPr>
                <w:rFonts w:ascii="굴림" w:eastAsia="굴림" w:hAnsi="굴림" w:cs="굴림"/>
                <w:kern w:val="0"/>
                <w:sz w:val="24"/>
                <w:szCs w:val="24"/>
              </w:rPr>
              <w:t>,,</w:t>
            </w:r>
            <w:proofErr w:type="gramEnd"/>
            <w:r w:rsidRPr="0093228A">
              <w:rPr>
                <w:rFonts w:ascii="굴림" w:eastAsia="굴림" w:hAnsi="굴림" w:cs="굴림"/>
                <w:kern w:val="0"/>
                <w:sz w:val="24"/>
                <w:szCs w:val="24"/>
              </w:rPr>
              <w:t xml:space="preserve"> VSP, Rhino, C++, python, or other programming/software languages is desired, but not mandatory.</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Dates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Spring, Summer, or Fall 2017</w:t>
            </w:r>
          </w:p>
        </w:tc>
      </w:tr>
      <w:tr w:rsidR="0093228A" w:rsidRPr="0093228A" w:rsidTr="0093228A">
        <w:trPr>
          <w:tblCellSpacing w:w="15" w:type="dxa"/>
        </w:trPr>
        <w:tc>
          <w:tcPr>
            <w:tcW w:w="0" w:type="auto"/>
            <w:vAlign w:val="center"/>
            <w:hideMark/>
          </w:tcPr>
          <w:p w:rsidR="0093228A" w:rsidRPr="0093228A" w:rsidRDefault="0093228A" w:rsidP="0093228A">
            <w:pPr>
              <w:widowControl/>
              <w:wordWrap/>
              <w:autoSpaceDE/>
              <w:autoSpaceDN/>
              <w:spacing w:after="0" w:line="240" w:lineRule="auto"/>
              <w:jc w:val="center"/>
              <w:rPr>
                <w:rFonts w:ascii="굴림" w:eastAsia="굴림" w:hAnsi="굴림" w:cs="굴림"/>
                <w:b/>
                <w:bCs/>
                <w:kern w:val="0"/>
                <w:sz w:val="24"/>
                <w:szCs w:val="24"/>
              </w:rPr>
            </w:pPr>
            <w:r w:rsidRPr="0093228A">
              <w:rPr>
                <w:rFonts w:ascii="굴림" w:eastAsia="굴림" w:hAnsi="굴림" w:cs="굴림"/>
                <w:b/>
                <w:bCs/>
                <w:kern w:val="0"/>
                <w:sz w:val="24"/>
                <w:szCs w:val="24"/>
              </w:rPr>
              <w:t>Hours</w:t>
            </w:r>
          </w:p>
        </w:tc>
        <w:tc>
          <w:tcPr>
            <w:tcW w:w="0" w:type="auto"/>
            <w:vAlign w:val="center"/>
            <w:hideMark/>
          </w:tcPr>
          <w:p w:rsidR="0093228A" w:rsidRPr="0093228A" w:rsidRDefault="0093228A" w:rsidP="0093228A">
            <w:pPr>
              <w:widowControl/>
              <w:wordWrap/>
              <w:autoSpaceDE/>
              <w:autoSpaceDN/>
              <w:spacing w:after="0" w:line="240" w:lineRule="auto"/>
              <w:jc w:val="left"/>
              <w:rPr>
                <w:rFonts w:ascii="굴림" w:eastAsia="굴림" w:hAnsi="굴림" w:cs="굴림"/>
                <w:kern w:val="0"/>
                <w:sz w:val="24"/>
                <w:szCs w:val="24"/>
              </w:rPr>
            </w:pPr>
            <w:r w:rsidRPr="0093228A">
              <w:rPr>
                <w:rFonts w:ascii="굴림" w:eastAsia="굴림" w:hAnsi="굴림" w:cs="굴림"/>
                <w:kern w:val="0"/>
                <w:sz w:val="24"/>
                <w:szCs w:val="24"/>
              </w:rPr>
              <w:t>40 hours per week (standard)</w:t>
            </w:r>
          </w:p>
        </w:tc>
      </w:tr>
    </w:tbl>
    <w:p w:rsidR="00C6725A" w:rsidRDefault="00C6725A"/>
    <w:sectPr w:rsidR="00C6725A" w:rsidSect="0093228A">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D30F33"/>
    <w:multiLevelType w:val="multilevel"/>
    <w:tmpl w:val="85E2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9C7381"/>
    <w:multiLevelType w:val="multilevel"/>
    <w:tmpl w:val="DB30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FF0FA6"/>
    <w:multiLevelType w:val="multilevel"/>
    <w:tmpl w:val="F21EF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28A"/>
    <w:rsid w:val="0093228A"/>
    <w:rsid w:val="00C6725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A4939E-0A98-4C01-BD3C-C64BF0B1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2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4">
    <w:name w:val="List Paragraph"/>
    <w:basedOn w:val="a"/>
    <w:uiPriority w:val="34"/>
    <w:qFormat/>
    <w:rsid w:val="0093228A"/>
    <w:pPr>
      <w:ind w:leftChars="400" w:left="800"/>
    </w:pPr>
  </w:style>
  <w:style w:type="character" w:styleId="a5">
    <w:name w:val="Hyperlink"/>
    <w:basedOn w:val="a0"/>
    <w:uiPriority w:val="99"/>
    <w:semiHidden/>
    <w:unhideWhenUsed/>
    <w:rsid w:val="009322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6014">
      <w:bodyDiv w:val="1"/>
      <w:marLeft w:val="0"/>
      <w:marRight w:val="0"/>
      <w:marTop w:val="0"/>
      <w:marBottom w:val="0"/>
      <w:divBdr>
        <w:top w:val="none" w:sz="0" w:space="0" w:color="auto"/>
        <w:left w:val="none" w:sz="0" w:space="0" w:color="auto"/>
        <w:bottom w:val="none" w:sz="0" w:space="0" w:color="auto"/>
        <w:right w:val="none" w:sz="0" w:space="0" w:color="auto"/>
      </w:divBdr>
      <w:divsChild>
        <w:div w:id="177698794">
          <w:marLeft w:val="0"/>
          <w:marRight w:val="0"/>
          <w:marTop w:val="0"/>
          <w:marBottom w:val="0"/>
          <w:divBdr>
            <w:top w:val="none" w:sz="0" w:space="0" w:color="auto"/>
            <w:left w:val="none" w:sz="0" w:space="0" w:color="auto"/>
            <w:bottom w:val="none" w:sz="0" w:space="0" w:color="auto"/>
            <w:right w:val="none" w:sz="0" w:space="0" w:color="auto"/>
          </w:divBdr>
          <w:divsChild>
            <w:div w:id="934750127">
              <w:marLeft w:val="0"/>
              <w:marRight w:val="0"/>
              <w:marTop w:val="0"/>
              <w:marBottom w:val="0"/>
              <w:divBdr>
                <w:top w:val="none" w:sz="0" w:space="0" w:color="auto"/>
                <w:left w:val="none" w:sz="0" w:space="0" w:color="auto"/>
                <w:bottom w:val="none" w:sz="0" w:space="0" w:color="auto"/>
                <w:right w:val="none" w:sz="0" w:space="0" w:color="auto"/>
              </w:divBdr>
              <w:divsChild>
                <w:div w:id="70658673">
                  <w:marLeft w:val="0"/>
                  <w:marRight w:val="0"/>
                  <w:marTop w:val="0"/>
                  <w:marBottom w:val="0"/>
                  <w:divBdr>
                    <w:top w:val="none" w:sz="0" w:space="0" w:color="auto"/>
                    <w:left w:val="none" w:sz="0" w:space="0" w:color="auto"/>
                    <w:bottom w:val="none" w:sz="0" w:space="0" w:color="auto"/>
                    <w:right w:val="none" w:sz="0" w:space="0" w:color="auto"/>
                  </w:divBdr>
                  <w:divsChild>
                    <w:div w:id="34290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57585">
      <w:bodyDiv w:val="1"/>
      <w:marLeft w:val="0"/>
      <w:marRight w:val="0"/>
      <w:marTop w:val="0"/>
      <w:marBottom w:val="0"/>
      <w:divBdr>
        <w:top w:val="none" w:sz="0" w:space="0" w:color="auto"/>
        <w:left w:val="none" w:sz="0" w:space="0" w:color="auto"/>
        <w:bottom w:val="none" w:sz="0" w:space="0" w:color="auto"/>
        <w:right w:val="none" w:sz="0" w:space="0" w:color="auto"/>
      </w:divBdr>
      <w:divsChild>
        <w:div w:id="1958170446">
          <w:marLeft w:val="0"/>
          <w:marRight w:val="0"/>
          <w:marTop w:val="0"/>
          <w:marBottom w:val="0"/>
          <w:divBdr>
            <w:top w:val="none" w:sz="0" w:space="0" w:color="auto"/>
            <w:left w:val="none" w:sz="0" w:space="0" w:color="auto"/>
            <w:bottom w:val="none" w:sz="0" w:space="0" w:color="auto"/>
            <w:right w:val="none" w:sz="0" w:space="0" w:color="auto"/>
          </w:divBdr>
          <w:divsChild>
            <w:div w:id="869297513">
              <w:marLeft w:val="0"/>
              <w:marRight w:val="0"/>
              <w:marTop w:val="0"/>
              <w:marBottom w:val="0"/>
              <w:divBdr>
                <w:top w:val="none" w:sz="0" w:space="0" w:color="auto"/>
                <w:left w:val="none" w:sz="0" w:space="0" w:color="auto"/>
                <w:bottom w:val="none" w:sz="0" w:space="0" w:color="auto"/>
                <w:right w:val="none" w:sz="0" w:space="0" w:color="auto"/>
              </w:divBdr>
              <w:divsChild>
                <w:div w:id="2054689885">
                  <w:marLeft w:val="0"/>
                  <w:marRight w:val="0"/>
                  <w:marTop w:val="0"/>
                  <w:marBottom w:val="0"/>
                  <w:divBdr>
                    <w:top w:val="none" w:sz="0" w:space="0" w:color="auto"/>
                    <w:left w:val="none" w:sz="0" w:space="0" w:color="auto"/>
                    <w:bottom w:val="none" w:sz="0" w:space="0" w:color="auto"/>
                    <w:right w:val="none" w:sz="0" w:space="0" w:color="auto"/>
                  </w:divBdr>
                  <w:divsChild>
                    <w:div w:id="179050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76102">
      <w:bodyDiv w:val="1"/>
      <w:marLeft w:val="0"/>
      <w:marRight w:val="0"/>
      <w:marTop w:val="0"/>
      <w:marBottom w:val="0"/>
      <w:divBdr>
        <w:top w:val="none" w:sz="0" w:space="0" w:color="auto"/>
        <w:left w:val="none" w:sz="0" w:space="0" w:color="auto"/>
        <w:bottom w:val="none" w:sz="0" w:space="0" w:color="auto"/>
        <w:right w:val="none" w:sz="0" w:space="0" w:color="auto"/>
      </w:divBdr>
      <w:divsChild>
        <w:div w:id="31274341">
          <w:marLeft w:val="0"/>
          <w:marRight w:val="0"/>
          <w:marTop w:val="0"/>
          <w:marBottom w:val="0"/>
          <w:divBdr>
            <w:top w:val="none" w:sz="0" w:space="0" w:color="auto"/>
            <w:left w:val="none" w:sz="0" w:space="0" w:color="auto"/>
            <w:bottom w:val="none" w:sz="0" w:space="0" w:color="auto"/>
            <w:right w:val="none" w:sz="0" w:space="0" w:color="auto"/>
          </w:divBdr>
          <w:divsChild>
            <w:div w:id="1350647148">
              <w:marLeft w:val="0"/>
              <w:marRight w:val="0"/>
              <w:marTop w:val="0"/>
              <w:marBottom w:val="0"/>
              <w:divBdr>
                <w:top w:val="none" w:sz="0" w:space="0" w:color="auto"/>
                <w:left w:val="none" w:sz="0" w:space="0" w:color="auto"/>
                <w:bottom w:val="none" w:sz="0" w:space="0" w:color="auto"/>
                <w:right w:val="none" w:sz="0" w:space="0" w:color="auto"/>
              </w:divBdr>
              <w:divsChild>
                <w:div w:id="1685590540">
                  <w:marLeft w:val="0"/>
                  <w:marRight w:val="0"/>
                  <w:marTop w:val="0"/>
                  <w:marBottom w:val="0"/>
                  <w:divBdr>
                    <w:top w:val="none" w:sz="0" w:space="0" w:color="auto"/>
                    <w:left w:val="none" w:sz="0" w:space="0" w:color="auto"/>
                    <w:bottom w:val="none" w:sz="0" w:space="0" w:color="auto"/>
                    <w:right w:val="none" w:sz="0" w:space="0" w:color="auto"/>
                  </w:divBdr>
                  <w:divsChild>
                    <w:div w:id="107054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802548">
      <w:bodyDiv w:val="1"/>
      <w:marLeft w:val="0"/>
      <w:marRight w:val="0"/>
      <w:marTop w:val="0"/>
      <w:marBottom w:val="0"/>
      <w:divBdr>
        <w:top w:val="none" w:sz="0" w:space="0" w:color="auto"/>
        <w:left w:val="none" w:sz="0" w:space="0" w:color="auto"/>
        <w:bottom w:val="none" w:sz="0" w:space="0" w:color="auto"/>
        <w:right w:val="none" w:sz="0" w:space="0" w:color="auto"/>
      </w:divBdr>
      <w:divsChild>
        <w:div w:id="348870402">
          <w:marLeft w:val="0"/>
          <w:marRight w:val="0"/>
          <w:marTop w:val="0"/>
          <w:marBottom w:val="0"/>
          <w:divBdr>
            <w:top w:val="none" w:sz="0" w:space="0" w:color="auto"/>
            <w:left w:val="none" w:sz="0" w:space="0" w:color="auto"/>
            <w:bottom w:val="none" w:sz="0" w:space="0" w:color="auto"/>
            <w:right w:val="none" w:sz="0" w:space="0" w:color="auto"/>
          </w:divBdr>
          <w:divsChild>
            <w:div w:id="64038225">
              <w:marLeft w:val="0"/>
              <w:marRight w:val="0"/>
              <w:marTop w:val="0"/>
              <w:marBottom w:val="0"/>
              <w:divBdr>
                <w:top w:val="none" w:sz="0" w:space="0" w:color="auto"/>
                <w:left w:val="none" w:sz="0" w:space="0" w:color="auto"/>
                <w:bottom w:val="none" w:sz="0" w:space="0" w:color="auto"/>
                <w:right w:val="none" w:sz="0" w:space="0" w:color="auto"/>
              </w:divBdr>
              <w:divsChild>
                <w:div w:id="631060087">
                  <w:marLeft w:val="0"/>
                  <w:marRight w:val="0"/>
                  <w:marTop w:val="0"/>
                  <w:marBottom w:val="0"/>
                  <w:divBdr>
                    <w:top w:val="none" w:sz="0" w:space="0" w:color="auto"/>
                    <w:left w:val="none" w:sz="0" w:space="0" w:color="auto"/>
                    <w:bottom w:val="none" w:sz="0" w:space="0" w:color="auto"/>
                    <w:right w:val="none" w:sz="0" w:space="0" w:color="auto"/>
                  </w:divBdr>
                  <w:divsChild>
                    <w:div w:id="157693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351295">
      <w:bodyDiv w:val="1"/>
      <w:marLeft w:val="0"/>
      <w:marRight w:val="0"/>
      <w:marTop w:val="0"/>
      <w:marBottom w:val="0"/>
      <w:divBdr>
        <w:top w:val="none" w:sz="0" w:space="0" w:color="auto"/>
        <w:left w:val="none" w:sz="0" w:space="0" w:color="auto"/>
        <w:bottom w:val="none" w:sz="0" w:space="0" w:color="auto"/>
        <w:right w:val="none" w:sz="0" w:space="0" w:color="auto"/>
      </w:divBdr>
      <w:divsChild>
        <w:div w:id="1834180462">
          <w:marLeft w:val="0"/>
          <w:marRight w:val="0"/>
          <w:marTop w:val="0"/>
          <w:marBottom w:val="0"/>
          <w:divBdr>
            <w:top w:val="none" w:sz="0" w:space="0" w:color="auto"/>
            <w:left w:val="none" w:sz="0" w:space="0" w:color="auto"/>
            <w:bottom w:val="none" w:sz="0" w:space="0" w:color="auto"/>
            <w:right w:val="none" w:sz="0" w:space="0" w:color="auto"/>
          </w:divBdr>
          <w:divsChild>
            <w:div w:id="774787481">
              <w:marLeft w:val="0"/>
              <w:marRight w:val="0"/>
              <w:marTop w:val="0"/>
              <w:marBottom w:val="0"/>
              <w:divBdr>
                <w:top w:val="none" w:sz="0" w:space="0" w:color="auto"/>
                <w:left w:val="none" w:sz="0" w:space="0" w:color="auto"/>
                <w:bottom w:val="none" w:sz="0" w:space="0" w:color="auto"/>
                <w:right w:val="none" w:sz="0" w:space="0" w:color="auto"/>
              </w:divBdr>
              <w:divsChild>
                <w:div w:id="415982373">
                  <w:marLeft w:val="0"/>
                  <w:marRight w:val="0"/>
                  <w:marTop w:val="0"/>
                  <w:marBottom w:val="0"/>
                  <w:divBdr>
                    <w:top w:val="none" w:sz="0" w:space="0" w:color="auto"/>
                    <w:left w:val="none" w:sz="0" w:space="0" w:color="auto"/>
                    <w:bottom w:val="none" w:sz="0" w:space="0" w:color="auto"/>
                    <w:right w:val="none" w:sz="0" w:space="0" w:color="auto"/>
                  </w:divBdr>
                  <w:divsChild>
                    <w:div w:id="69416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343721">
      <w:bodyDiv w:val="1"/>
      <w:marLeft w:val="0"/>
      <w:marRight w:val="0"/>
      <w:marTop w:val="0"/>
      <w:marBottom w:val="0"/>
      <w:divBdr>
        <w:top w:val="none" w:sz="0" w:space="0" w:color="auto"/>
        <w:left w:val="none" w:sz="0" w:space="0" w:color="auto"/>
        <w:bottom w:val="none" w:sz="0" w:space="0" w:color="auto"/>
        <w:right w:val="none" w:sz="0" w:space="0" w:color="auto"/>
      </w:divBdr>
      <w:divsChild>
        <w:div w:id="1017542092">
          <w:marLeft w:val="0"/>
          <w:marRight w:val="0"/>
          <w:marTop w:val="0"/>
          <w:marBottom w:val="0"/>
          <w:divBdr>
            <w:top w:val="none" w:sz="0" w:space="0" w:color="auto"/>
            <w:left w:val="none" w:sz="0" w:space="0" w:color="auto"/>
            <w:bottom w:val="none" w:sz="0" w:space="0" w:color="auto"/>
            <w:right w:val="none" w:sz="0" w:space="0" w:color="auto"/>
          </w:divBdr>
          <w:divsChild>
            <w:div w:id="1264335601">
              <w:marLeft w:val="0"/>
              <w:marRight w:val="0"/>
              <w:marTop w:val="0"/>
              <w:marBottom w:val="0"/>
              <w:divBdr>
                <w:top w:val="none" w:sz="0" w:space="0" w:color="auto"/>
                <w:left w:val="none" w:sz="0" w:space="0" w:color="auto"/>
                <w:bottom w:val="none" w:sz="0" w:space="0" w:color="auto"/>
                <w:right w:val="none" w:sz="0" w:space="0" w:color="auto"/>
              </w:divBdr>
              <w:divsChild>
                <w:div w:id="241842355">
                  <w:marLeft w:val="0"/>
                  <w:marRight w:val="0"/>
                  <w:marTop w:val="0"/>
                  <w:marBottom w:val="0"/>
                  <w:divBdr>
                    <w:top w:val="none" w:sz="0" w:space="0" w:color="auto"/>
                    <w:left w:val="none" w:sz="0" w:space="0" w:color="auto"/>
                    <w:bottom w:val="none" w:sz="0" w:space="0" w:color="auto"/>
                    <w:right w:val="none" w:sz="0" w:space="0" w:color="auto"/>
                  </w:divBdr>
                  <w:divsChild>
                    <w:div w:id="12156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95514">
      <w:bodyDiv w:val="1"/>
      <w:marLeft w:val="0"/>
      <w:marRight w:val="0"/>
      <w:marTop w:val="0"/>
      <w:marBottom w:val="0"/>
      <w:divBdr>
        <w:top w:val="none" w:sz="0" w:space="0" w:color="auto"/>
        <w:left w:val="none" w:sz="0" w:space="0" w:color="auto"/>
        <w:bottom w:val="none" w:sz="0" w:space="0" w:color="auto"/>
        <w:right w:val="none" w:sz="0" w:space="0" w:color="auto"/>
      </w:divBdr>
      <w:divsChild>
        <w:div w:id="1479690797">
          <w:marLeft w:val="0"/>
          <w:marRight w:val="0"/>
          <w:marTop w:val="0"/>
          <w:marBottom w:val="0"/>
          <w:divBdr>
            <w:top w:val="none" w:sz="0" w:space="0" w:color="auto"/>
            <w:left w:val="none" w:sz="0" w:space="0" w:color="auto"/>
            <w:bottom w:val="none" w:sz="0" w:space="0" w:color="auto"/>
            <w:right w:val="none" w:sz="0" w:space="0" w:color="auto"/>
          </w:divBdr>
          <w:divsChild>
            <w:div w:id="1555852795">
              <w:marLeft w:val="0"/>
              <w:marRight w:val="0"/>
              <w:marTop w:val="0"/>
              <w:marBottom w:val="0"/>
              <w:divBdr>
                <w:top w:val="none" w:sz="0" w:space="0" w:color="auto"/>
                <w:left w:val="none" w:sz="0" w:space="0" w:color="auto"/>
                <w:bottom w:val="none" w:sz="0" w:space="0" w:color="auto"/>
                <w:right w:val="none" w:sz="0" w:space="0" w:color="auto"/>
              </w:divBdr>
              <w:divsChild>
                <w:div w:id="853499396">
                  <w:marLeft w:val="0"/>
                  <w:marRight w:val="0"/>
                  <w:marTop w:val="0"/>
                  <w:marBottom w:val="0"/>
                  <w:divBdr>
                    <w:top w:val="none" w:sz="0" w:space="0" w:color="auto"/>
                    <w:left w:val="none" w:sz="0" w:space="0" w:color="auto"/>
                    <w:bottom w:val="none" w:sz="0" w:space="0" w:color="auto"/>
                    <w:right w:val="none" w:sz="0" w:space="0" w:color="auto"/>
                  </w:divBdr>
                  <w:divsChild>
                    <w:div w:id="566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220357">
      <w:bodyDiv w:val="1"/>
      <w:marLeft w:val="0"/>
      <w:marRight w:val="0"/>
      <w:marTop w:val="0"/>
      <w:marBottom w:val="0"/>
      <w:divBdr>
        <w:top w:val="none" w:sz="0" w:space="0" w:color="auto"/>
        <w:left w:val="none" w:sz="0" w:space="0" w:color="auto"/>
        <w:bottom w:val="none" w:sz="0" w:space="0" w:color="auto"/>
        <w:right w:val="none" w:sz="0" w:space="0" w:color="auto"/>
      </w:divBdr>
      <w:divsChild>
        <w:div w:id="556547058">
          <w:marLeft w:val="0"/>
          <w:marRight w:val="0"/>
          <w:marTop w:val="0"/>
          <w:marBottom w:val="0"/>
          <w:divBdr>
            <w:top w:val="none" w:sz="0" w:space="0" w:color="auto"/>
            <w:left w:val="none" w:sz="0" w:space="0" w:color="auto"/>
            <w:bottom w:val="none" w:sz="0" w:space="0" w:color="auto"/>
            <w:right w:val="none" w:sz="0" w:space="0" w:color="auto"/>
          </w:divBdr>
          <w:divsChild>
            <w:div w:id="1149590055">
              <w:marLeft w:val="0"/>
              <w:marRight w:val="0"/>
              <w:marTop w:val="0"/>
              <w:marBottom w:val="0"/>
              <w:divBdr>
                <w:top w:val="none" w:sz="0" w:space="0" w:color="auto"/>
                <w:left w:val="none" w:sz="0" w:space="0" w:color="auto"/>
                <w:bottom w:val="none" w:sz="0" w:space="0" w:color="auto"/>
                <w:right w:val="none" w:sz="0" w:space="0" w:color="auto"/>
              </w:divBdr>
              <w:divsChild>
                <w:div w:id="1866944486">
                  <w:marLeft w:val="0"/>
                  <w:marRight w:val="0"/>
                  <w:marTop w:val="0"/>
                  <w:marBottom w:val="0"/>
                  <w:divBdr>
                    <w:top w:val="none" w:sz="0" w:space="0" w:color="auto"/>
                    <w:left w:val="none" w:sz="0" w:space="0" w:color="auto"/>
                    <w:bottom w:val="none" w:sz="0" w:space="0" w:color="auto"/>
                    <w:right w:val="none" w:sz="0" w:space="0" w:color="auto"/>
                  </w:divBdr>
                  <w:divsChild>
                    <w:div w:id="18306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516330">
      <w:bodyDiv w:val="1"/>
      <w:marLeft w:val="0"/>
      <w:marRight w:val="0"/>
      <w:marTop w:val="0"/>
      <w:marBottom w:val="0"/>
      <w:divBdr>
        <w:top w:val="none" w:sz="0" w:space="0" w:color="auto"/>
        <w:left w:val="none" w:sz="0" w:space="0" w:color="auto"/>
        <w:bottom w:val="none" w:sz="0" w:space="0" w:color="auto"/>
        <w:right w:val="none" w:sz="0" w:space="0" w:color="auto"/>
      </w:divBdr>
      <w:divsChild>
        <w:div w:id="1563521084">
          <w:marLeft w:val="0"/>
          <w:marRight w:val="0"/>
          <w:marTop w:val="0"/>
          <w:marBottom w:val="0"/>
          <w:divBdr>
            <w:top w:val="none" w:sz="0" w:space="0" w:color="auto"/>
            <w:left w:val="none" w:sz="0" w:space="0" w:color="auto"/>
            <w:bottom w:val="none" w:sz="0" w:space="0" w:color="auto"/>
            <w:right w:val="none" w:sz="0" w:space="0" w:color="auto"/>
          </w:divBdr>
          <w:divsChild>
            <w:div w:id="1769882815">
              <w:marLeft w:val="0"/>
              <w:marRight w:val="0"/>
              <w:marTop w:val="0"/>
              <w:marBottom w:val="0"/>
              <w:divBdr>
                <w:top w:val="none" w:sz="0" w:space="0" w:color="auto"/>
                <w:left w:val="none" w:sz="0" w:space="0" w:color="auto"/>
                <w:bottom w:val="none" w:sz="0" w:space="0" w:color="auto"/>
                <w:right w:val="none" w:sz="0" w:space="0" w:color="auto"/>
              </w:divBdr>
              <w:divsChild>
                <w:div w:id="1239436993">
                  <w:marLeft w:val="0"/>
                  <w:marRight w:val="0"/>
                  <w:marTop w:val="0"/>
                  <w:marBottom w:val="0"/>
                  <w:divBdr>
                    <w:top w:val="none" w:sz="0" w:space="0" w:color="auto"/>
                    <w:left w:val="none" w:sz="0" w:space="0" w:color="auto"/>
                    <w:bottom w:val="none" w:sz="0" w:space="0" w:color="auto"/>
                    <w:right w:val="none" w:sz="0" w:space="0" w:color="auto"/>
                  </w:divBdr>
                  <w:divsChild>
                    <w:div w:id="185172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665644">
      <w:bodyDiv w:val="1"/>
      <w:marLeft w:val="0"/>
      <w:marRight w:val="0"/>
      <w:marTop w:val="0"/>
      <w:marBottom w:val="0"/>
      <w:divBdr>
        <w:top w:val="none" w:sz="0" w:space="0" w:color="auto"/>
        <w:left w:val="none" w:sz="0" w:space="0" w:color="auto"/>
        <w:bottom w:val="none" w:sz="0" w:space="0" w:color="auto"/>
        <w:right w:val="none" w:sz="0" w:space="0" w:color="auto"/>
      </w:divBdr>
      <w:divsChild>
        <w:div w:id="1018047123">
          <w:marLeft w:val="0"/>
          <w:marRight w:val="0"/>
          <w:marTop w:val="0"/>
          <w:marBottom w:val="0"/>
          <w:divBdr>
            <w:top w:val="none" w:sz="0" w:space="0" w:color="auto"/>
            <w:left w:val="none" w:sz="0" w:space="0" w:color="auto"/>
            <w:bottom w:val="none" w:sz="0" w:space="0" w:color="auto"/>
            <w:right w:val="none" w:sz="0" w:space="0" w:color="auto"/>
          </w:divBdr>
          <w:divsChild>
            <w:div w:id="1767455006">
              <w:marLeft w:val="0"/>
              <w:marRight w:val="0"/>
              <w:marTop w:val="0"/>
              <w:marBottom w:val="0"/>
              <w:divBdr>
                <w:top w:val="none" w:sz="0" w:space="0" w:color="auto"/>
                <w:left w:val="none" w:sz="0" w:space="0" w:color="auto"/>
                <w:bottom w:val="none" w:sz="0" w:space="0" w:color="auto"/>
                <w:right w:val="none" w:sz="0" w:space="0" w:color="auto"/>
              </w:divBdr>
              <w:divsChild>
                <w:div w:id="1998606177">
                  <w:marLeft w:val="0"/>
                  <w:marRight w:val="0"/>
                  <w:marTop w:val="0"/>
                  <w:marBottom w:val="0"/>
                  <w:divBdr>
                    <w:top w:val="none" w:sz="0" w:space="0" w:color="auto"/>
                    <w:left w:val="none" w:sz="0" w:space="0" w:color="auto"/>
                    <w:bottom w:val="none" w:sz="0" w:space="0" w:color="auto"/>
                    <w:right w:val="none" w:sz="0" w:space="0" w:color="auto"/>
                  </w:divBdr>
                  <w:divsChild>
                    <w:div w:id="140464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892929">
      <w:bodyDiv w:val="1"/>
      <w:marLeft w:val="0"/>
      <w:marRight w:val="0"/>
      <w:marTop w:val="0"/>
      <w:marBottom w:val="0"/>
      <w:divBdr>
        <w:top w:val="none" w:sz="0" w:space="0" w:color="auto"/>
        <w:left w:val="none" w:sz="0" w:space="0" w:color="auto"/>
        <w:bottom w:val="none" w:sz="0" w:space="0" w:color="auto"/>
        <w:right w:val="none" w:sz="0" w:space="0" w:color="auto"/>
      </w:divBdr>
      <w:divsChild>
        <w:div w:id="407003258">
          <w:marLeft w:val="0"/>
          <w:marRight w:val="0"/>
          <w:marTop w:val="0"/>
          <w:marBottom w:val="0"/>
          <w:divBdr>
            <w:top w:val="none" w:sz="0" w:space="0" w:color="auto"/>
            <w:left w:val="none" w:sz="0" w:space="0" w:color="auto"/>
            <w:bottom w:val="none" w:sz="0" w:space="0" w:color="auto"/>
            <w:right w:val="none" w:sz="0" w:space="0" w:color="auto"/>
          </w:divBdr>
          <w:divsChild>
            <w:div w:id="1697541548">
              <w:marLeft w:val="0"/>
              <w:marRight w:val="0"/>
              <w:marTop w:val="0"/>
              <w:marBottom w:val="0"/>
              <w:divBdr>
                <w:top w:val="none" w:sz="0" w:space="0" w:color="auto"/>
                <w:left w:val="none" w:sz="0" w:space="0" w:color="auto"/>
                <w:bottom w:val="none" w:sz="0" w:space="0" w:color="auto"/>
                <w:right w:val="none" w:sz="0" w:space="0" w:color="auto"/>
              </w:divBdr>
              <w:divsChild>
                <w:div w:id="2106685337">
                  <w:marLeft w:val="0"/>
                  <w:marRight w:val="0"/>
                  <w:marTop w:val="0"/>
                  <w:marBottom w:val="0"/>
                  <w:divBdr>
                    <w:top w:val="none" w:sz="0" w:space="0" w:color="auto"/>
                    <w:left w:val="none" w:sz="0" w:space="0" w:color="auto"/>
                    <w:bottom w:val="none" w:sz="0" w:space="0" w:color="auto"/>
                    <w:right w:val="none" w:sz="0" w:space="0" w:color="auto"/>
                  </w:divBdr>
                  <w:divsChild>
                    <w:div w:id="141689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722489">
      <w:bodyDiv w:val="1"/>
      <w:marLeft w:val="0"/>
      <w:marRight w:val="0"/>
      <w:marTop w:val="0"/>
      <w:marBottom w:val="0"/>
      <w:divBdr>
        <w:top w:val="none" w:sz="0" w:space="0" w:color="auto"/>
        <w:left w:val="none" w:sz="0" w:space="0" w:color="auto"/>
        <w:bottom w:val="none" w:sz="0" w:space="0" w:color="auto"/>
        <w:right w:val="none" w:sz="0" w:space="0" w:color="auto"/>
      </w:divBdr>
      <w:divsChild>
        <w:div w:id="878786543">
          <w:marLeft w:val="0"/>
          <w:marRight w:val="0"/>
          <w:marTop w:val="0"/>
          <w:marBottom w:val="0"/>
          <w:divBdr>
            <w:top w:val="none" w:sz="0" w:space="0" w:color="auto"/>
            <w:left w:val="none" w:sz="0" w:space="0" w:color="auto"/>
            <w:bottom w:val="none" w:sz="0" w:space="0" w:color="auto"/>
            <w:right w:val="none" w:sz="0" w:space="0" w:color="auto"/>
          </w:divBdr>
          <w:divsChild>
            <w:div w:id="1418404254">
              <w:marLeft w:val="0"/>
              <w:marRight w:val="0"/>
              <w:marTop w:val="0"/>
              <w:marBottom w:val="0"/>
              <w:divBdr>
                <w:top w:val="none" w:sz="0" w:space="0" w:color="auto"/>
                <w:left w:val="none" w:sz="0" w:space="0" w:color="auto"/>
                <w:bottom w:val="none" w:sz="0" w:space="0" w:color="auto"/>
                <w:right w:val="none" w:sz="0" w:space="0" w:color="auto"/>
              </w:divBdr>
              <w:divsChild>
                <w:div w:id="985163972">
                  <w:marLeft w:val="0"/>
                  <w:marRight w:val="0"/>
                  <w:marTop w:val="0"/>
                  <w:marBottom w:val="0"/>
                  <w:divBdr>
                    <w:top w:val="none" w:sz="0" w:space="0" w:color="auto"/>
                    <w:left w:val="none" w:sz="0" w:space="0" w:color="auto"/>
                    <w:bottom w:val="none" w:sz="0" w:space="0" w:color="auto"/>
                    <w:right w:val="none" w:sz="0" w:space="0" w:color="auto"/>
                  </w:divBdr>
                  <w:divsChild>
                    <w:div w:id="75251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443000">
      <w:bodyDiv w:val="1"/>
      <w:marLeft w:val="0"/>
      <w:marRight w:val="0"/>
      <w:marTop w:val="0"/>
      <w:marBottom w:val="0"/>
      <w:divBdr>
        <w:top w:val="none" w:sz="0" w:space="0" w:color="auto"/>
        <w:left w:val="none" w:sz="0" w:space="0" w:color="auto"/>
        <w:bottom w:val="none" w:sz="0" w:space="0" w:color="auto"/>
        <w:right w:val="none" w:sz="0" w:space="0" w:color="auto"/>
      </w:divBdr>
      <w:divsChild>
        <w:div w:id="69545673">
          <w:marLeft w:val="0"/>
          <w:marRight w:val="0"/>
          <w:marTop w:val="0"/>
          <w:marBottom w:val="0"/>
          <w:divBdr>
            <w:top w:val="none" w:sz="0" w:space="0" w:color="auto"/>
            <w:left w:val="none" w:sz="0" w:space="0" w:color="auto"/>
            <w:bottom w:val="none" w:sz="0" w:space="0" w:color="auto"/>
            <w:right w:val="none" w:sz="0" w:space="0" w:color="auto"/>
          </w:divBdr>
          <w:divsChild>
            <w:div w:id="1471095427">
              <w:marLeft w:val="0"/>
              <w:marRight w:val="0"/>
              <w:marTop w:val="0"/>
              <w:marBottom w:val="0"/>
              <w:divBdr>
                <w:top w:val="none" w:sz="0" w:space="0" w:color="auto"/>
                <w:left w:val="none" w:sz="0" w:space="0" w:color="auto"/>
                <w:bottom w:val="none" w:sz="0" w:space="0" w:color="auto"/>
                <w:right w:val="none" w:sz="0" w:space="0" w:color="auto"/>
              </w:divBdr>
              <w:divsChild>
                <w:div w:id="809516232">
                  <w:marLeft w:val="0"/>
                  <w:marRight w:val="0"/>
                  <w:marTop w:val="0"/>
                  <w:marBottom w:val="0"/>
                  <w:divBdr>
                    <w:top w:val="none" w:sz="0" w:space="0" w:color="auto"/>
                    <w:left w:val="none" w:sz="0" w:space="0" w:color="auto"/>
                    <w:bottom w:val="none" w:sz="0" w:space="0" w:color="auto"/>
                    <w:right w:val="none" w:sz="0" w:space="0" w:color="auto"/>
                  </w:divBdr>
                  <w:divsChild>
                    <w:div w:id="160499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346949">
      <w:bodyDiv w:val="1"/>
      <w:marLeft w:val="0"/>
      <w:marRight w:val="0"/>
      <w:marTop w:val="0"/>
      <w:marBottom w:val="0"/>
      <w:divBdr>
        <w:top w:val="none" w:sz="0" w:space="0" w:color="auto"/>
        <w:left w:val="none" w:sz="0" w:space="0" w:color="auto"/>
        <w:bottom w:val="none" w:sz="0" w:space="0" w:color="auto"/>
        <w:right w:val="none" w:sz="0" w:space="0" w:color="auto"/>
      </w:divBdr>
      <w:divsChild>
        <w:div w:id="152961090">
          <w:marLeft w:val="0"/>
          <w:marRight w:val="0"/>
          <w:marTop w:val="0"/>
          <w:marBottom w:val="0"/>
          <w:divBdr>
            <w:top w:val="none" w:sz="0" w:space="0" w:color="auto"/>
            <w:left w:val="none" w:sz="0" w:space="0" w:color="auto"/>
            <w:bottom w:val="none" w:sz="0" w:space="0" w:color="auto"/>
            <w:right w:val="none" w:sz="0" w:space="0" w:color="auto"/>
          </w:divBdr>
          <w:divsChild>
            <w:div w:id="643657275">
              <w:marLeft w:val="0"/>
              <w:marRight w:val="0"/>
              <w:marTop w:val="0"/>
              <w:marBottom w:val="0"/>
              <w:divBdr>
                <w:top w:val="none" w:sz="0" w:space="0" w:color="auto"/>
                <w:left w:val="none" w:sz="0" w:space="0" w:color="auto"/>
                <w:bottom w:val="none" w:sz="0" w:space="0" w:color="auto"/>
                <w:right w:val="none" w:sz="0" w:space="0" w:color="auto"/>
              </w:divBdr>
              <w:divsChild>
                <w:div w:id="945116117">
                  <w:marLeft w:val="0"/>
                  <w:marRight w:val="0"/>
                  <w:marTop w:val="0"/>
                  <w:marBottom w:val="0"/>
                  <w:divBdr>
                    <w:top w:val="none" w:sz="0" w:space="0" w:color="auto"/>
                    <w:left w:val="none" w:sz="0" w:space="0" w:color="auto"/>
                    <w:bottom w:val="none" w:sz="0" w:space="0" w:color="auto"/>
                    <w:right w:val="none" w:sz="0" w:space="0" w:color="auto"/>
                  </w:divBdr>
                  <w:divsChild>
                    <w:div w:id="29795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064577">
      <w:bodyDiv w:val="1"/>
      <w:marLeft w:val="0"/>
      <w:marRight w:val="0"/>
      <w:marTop w:val="0"/>
      <w:marBottom w:val="0"/>
      <w:divBdr>
        <w:top w:val="none" w:sz="0" w:space="0" w:color="auto"/>
        <w:left w:val="none" w:sz="0" w:space="0" w:color="auto"/>
        <w:bottom w:val="none" w:sz="0" w:space="0" w:color="auto"/>
        <w:right w:val="none" w:sz="0" w:space="0" w:color="auto"/>
      </w:divBdr>
      <w:divsChild>
        <w:div w:id="619263246">
          <w:marLeft w:val="0"/>
          <w:marRight w:val="0"/>
          <w:marTop w:val="0"/>
          <w:marBottom w:val="0"/>
          <w:divBdr>
            <w:top w:val="none" w:sz="0" w:space="0" w:color="auto"/>
            <w:left w:val="none" w:sz="0" w:space="0" w:color="auto"/>
            <w:bottom w:val="none" w:sz="0" w:space="0" w:color="auto"/>
            <w:right w:val="none" w:sz="0" w:space="0" w:color="auto"/>
          </w:divBdr>
          <w:divsChild>
            <w:div w:id="2138259381">
              <w:marLeft w:val="0"/>
              <w:marRight w:val="0"/>
              <w:marTop w:val="0"/>
              <w:marBottom w:val="0"/>
              <w:divBdr>
                <w:top w:val="none" w:sz="0" w:space="0" w:color="auto"/>
                <w:left w:val="none" w:sz="0" w:space="0" w:color="auto"/>
                <w:bottom w:val="none" w:sz="0" w:space="0" w:color="auto"/>
                <w:right w:val="none" w:sz="0" w:space="0" w:color="auto"/>
              </w:divBdr>
              <w:divsChild>
                <w:div w:id="1239094527">
                  <w:marLeft w:val="0"/>
                  <w:marRight w:val="0"/>
                  <w:marTop w:val="0"/>
                  <w:marBottom w:val="0"/>
                  <w:divBdr>
                    <w:top w:val="none" w:sz="0" w:space="0" w:color="auto"/>
                    <w:left w:val="none" w:sz="0" w:space="0" w:color="auto"/>
                    <w:bottom w:val="none" w:sz="0" w:space="0" w:color="auto"/>
                    <w:right w:val="none" w:sz="0" w:space="0" w:color="auto"/>
                  </w:divBdr>
                  <w:divsChild>
                    <w:div w:id="122397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881856">
      <w:bodyDiv w:val="1"/>
      <w:marLeft w:val="0"/>
      <w:marRight w:val="0"/>
      <w:marTop w:val="0"/>
      <w:marBottom w:val="0"/>
      <w:divBdr>
        <w:top w:val="none" w:sz="0" w:space="0" w:color="auto"/>
        <w:left w:val="none" w:sz="0" w:space="0" w:color="auto"/>
        <w:bottom w:val="none" w:sz="0" w:space="0" w:color="auto"/>
        <w:right w:val="none" w:sz="0" w:space="0" w:color="auto"/>
      </w:divBdr>
      <w:divsChild>
        <w:div w:id="1721781914">
          <w:marLeft w:val="0"/>
          <w:marRight w:val="0"/>
          <w:marTop w:val="0"/>
          <w:marBottom w:val="0"/>
          <w:divBdr>
            <w:top w:val="none" w:sz="0" w:space="0" w:color="auto"/>
            <w:left w:val="none" w:sz="0" w:space="0" w:color="auto"/>
            <w:bottom w:val="none" w:sz="0" w:space="0" w:color="auto"/>
            <w:right w:val="none" w:sz="0" w:space="0" w:color="auto"/>
          </w:divBdr>
          <w:divsChild>
            <w:div w:id="375159522">
              <w:marLeft w:val="0"/>
              <w:marRight w:val="0"/>
              <w:marTop w:val="0"/>
              <w:marBottom w:val="0"/>
              <w:divBdr>
                <w:top w:val="none" w:sz="0" w:space="0" w:color="auto"/>
                <w:left w:val="none" w:sz="0" w:space="0" w:color="auto"/>
                <w:bottom w:val="none" w:sz="0" w:space="0" w:color="auto"/>
                <w:right w:val="none" w:sz="0" w:space="0" w:color="auto"/>
              </w:divBdr>
              <w:divsChild>
                <w:div w:id="367920642">
                  <w:marLeft w:val="0"/>
                  <w:marRight w:val="0"/>
                  <w:marTop w:val="0"/>
                  <w:marBottom w:val="0"/>
                  <w:divBdr>
                    <w:top w:val="none" w:sz="0" w:space="0" w:color="auto"/>
                    <w:left w:val="none" w:sz="0" w:space="0" w:color="auto"/>
                    <w:bottom w:val="none" w:sz="0" w:space="0" w:color="auto"/>
                    <w:right w:val="none" w:sz="0" w:space="0" w:color="auto"/>
                  </w:divBdr>
                  <w:divsChild>
                    <w:div w:id="20788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i.arc.nasa.gov/tech/dash/intelligent-data-understanding/" TargetMode="External"/><Relationship Id="rId5" Type="http://schemas.openxmlformats.org/officeDocument/2006/relationships/hyperlink" Target="http://www.nasa.gov/sustainability-base/" TargetMode="Externa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18</Pages>
  <Words>3966</Words>
  <Characters>22608</Characters>
  <Application>Microsoft Office Word</Application>
  <DocSecurity>0</DocSecurity>
  <Lines>188</Lines>
  <Paragraphs>53</Paragraphs>
  <ScaleCrop>false</ScaleCrop>
  <Company/>
  <LinksUpToDate>false</LinksUpToDate>
  <CharactersWithSpaces>26521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옥수현</dc:creator>
  <cp:keywords/>
  <dc:description/>
  <cp:lastModifiedBy>옥수현</cp:lastModifiedBy>
  <cp:revision>1</cp:revision>
  <dcterms:created xsi:type="dcterms:W3CDTF">2017-01-03T23:39:00Z</dcterms:created>
  <dcterms:modified xsi:type="dcterms:W3CDTF">2017-01-03T23:48:00Z</dcterms:modified>
</cp:coreProperties>
</file>