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spacing w:line="240" w:lineRule="auto"/>
        <w:rPr>
          <w:rFonts w:ascii="맑은 고딕" w:eastAsia="맑은 고딕" w:hAnsi="맑은 고딕" w:cs="맑은 고딕"/>
          <w:color w:val="000000"/>
          <w:sz w:val="24"/>
          <w:szCs w:val="24"/>
          <w:u w:color="auto"/>
        </w:rPr>
      </w:pPr>
      <w:r>
        <w:rPr>
          <w:rFonts w:ascii="맑은 고딕" w:eastAsia="맑은 고딕" w:hAnsi="맑은 고딕" w:cs="맑은 고딕" w:hint="eastAsia"/>
          <w:color w:val="000000"/>
          <w:sz w:val="24"/>
          <w:szCs w:val="24"/>
          <w:u w:color="auto"/>
        </w:rPr>
        <w:t xml:space="preserve">공고번호 제 </w:t>
      </w:r>
      <w:r>
        <w:rPr>
          <w:lang w:eastAsia="ko-KR"/>
          <w:rFonts w:ascii="맑은 고딕" w:eastAsia="맑은 고딕" w:hAnsi="맑은 고딕" w:cs="맑은 고딕" w:hint="eastAsia"/>
          <w:color w:val="000000"/>
          <w:sz w:val="24"/>
          <w:szCs w:val="24"/>
          <w:u w:color="auto"/>
          <w:rtl w:val="off"/>
        </w:rPr>
        <w:t>R25BK00781821</w:t>
      </w:r>
      <w:r>
        <w:rPr>
          <w:rFonts w:ascii="맑은 고딕" w:eastAsia="맑은 고딕" w:hAnsi="맑은 고딕" w:cs="맑은 고딕"/>
          <w:color w:val="000000"/>
          <w:sz w:val="24"/>
          <w:szCs w:val="24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sz w:val="24"/>
          <w:szCs w:val="24"/>
          <w:u w:color="auto"/>
        </w:rPr>
        <w:t>호</w:t>
      </w:r>
    </w:p>
    <w:p>
      <w:pPr>
        <w:pStyle w:val="a3"/>
        <w:spacing w:line="240" w:lineRule="auto"/>
        <w:rPr>
          <w:rFonts w:ascii="맑은 고딕" w:eastAsia="맑은 고딕" w:hAnsi="맑은 고딕" w:cs="맑은 고딕"/>
          <w:color w:val="000000"/>
          <w:sz w:val="26"/>
          <w:u w:color="auto"/>
        </w:rPr>
      </w:pPr>
    </w:p>
    <w:p>
      <w:pPr>
        <w:pStyle w:val="a3"/>
        <w:jc w:val="center"/>
        <w:spacing w:line="240" w:lineRule="auto"/>
        <w:rPr>
          <w:lang/>
          <w:rFonts w:ascii="맑은 고딕" w:eastAsia="맑은 고딕" w:hAnsi="맑은 고딕" w:cs="맑은 고딕"/>
          <w:b/>
          <w:bCs/>
          <w:color w:val="000000"/>
          <w:sz w:val="40"/>
          <w:szCs w:val="40"/>
          <w:u w:color="auto"/>
          <w:rtl w:val="off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 w:val="40"/>
          <w:szCs w:val="40"/>
          <w:u w:color="auto"/>
        </w:rPr>
        <w:t xml:space="preserve">공 </w:t>
      </w:r>
      <w:r>
        <w:rPr>
          <w:rFonts w:ascii="맑은 고딕" w:eastAsia="맑은 고딕" w:hAnsi="맑은 고딕" w:cs="맑은 고딕" w:hint="eastAsia"/>
          <w:b/>
          <w:bCs/>
          <w:color w:val="000000"/>
          <w:sz w:val="40"/>
          <w:szCs w:val="40"/>
          <w:u w:color="auto"/>
        </w:rPr>
        <w:t xml:space="preserve">   </w:t>
      </w:r>
      <w:r>
        <w:rPr>
          <w:rFonts w:ascii="맑은 고딕" w:eastAsia="맑은 고딕" w:hAnsi="맑은 고딕" w:cs="맑은 고딕" w:hint="eastAsia"/>
          <w:b/>
          <w:bCs/>
          <w:color w:val="000000"/>
          <w:sz w:val="40"/>
          <w:szCs w:val="40"/>
          <w:u w:color="auto"/>
        </w:rPr>
        <w:t>고</w:t>
      </w:r>
      <w:r>
        <w:rPr>
          <w:rFonts w:ascii="맑은 고딕" w:eastAsia="맑은 고딕" w:hAnsi="맑은 고딕" w:cs="맑은 고딕" w:hint="eastAsia"/>
          <w:b/>
          <w:bCs/>
          <w:color w:val="000000"/>
          <w:sz w:val="40"/>
          <w:szCs w:val="40"/>
          <w:u w:color="auto"/>
        </w:rPr>
        <w:t xml:space="preserve">  </w:t>
      </w:r>
      <w:r>
        <w:rPr>
          <w:rFonts w:ascii="맑은 고딕" w:eastAsia="맑은 고딕" w:hAnsi="맑은 고딕" w:cs="맑은 고딕" w:hint="eastAsia"/>
          <w:b/>
          <w:bCs/>
          <w:color w:val="000000"/>
          <w:sz w:val="40"/>
          <w:szCs w:val="4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color w:val="000000"/>
          <w:sz w:val="40"/>
          <w:szCs w:val="4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color w:val="000000"/>
          <w:sz w:val="40"/>
          <w:szCs w:val="40"/>
          <w:u w:color="auto"/>
        </w:rPr>
        <w:t>문</w:t>
      </w:r>
    </w:p>
    <w:p>
      <w:pPr>
        <w:pStyle w:val="a3"/>
        <w:jc w:val="center"/>
        <w:spacing w:line="240" w:lineRule="auto"/>
        <w:rPr>
          <w:rFonts w:ascii="맑은 고딕" w:eastAsia="맑은 고딕" w:hAnsi="맑은 고딕" w:cs="맑은 고딕"/>
          <w:color w:val="000000"/>
          <w:sz w:val="20"/>
          <w:szCs w:val="20"/>
          <w:u w:color="auto"/>
        </w:rPr>
      </w:pPr>
    </w:p>
    <w:p>
      <w:pPr>
        <w:pStyle w:val="a3"/>
        <w:spacing w:line="240" w:lineRule="auto"/>
        <w:rPr>
          <w:rFonts w:ascii="맑은 고딕" w:eastAsia="맑은 고딕" w:hAnsi="맑은 고딕" w:cs="맑은 고딕"/>
          <w:color w:val="000000"/>
          <w:sz w:val="20"/>
          <w:szCs w:val="20"/>
          <w:u w:color="auto"/>
        </w:rPr>
      </w:pPr>
    </w:p>
    <w:p>
      <w:pPr>
        <w:pStyle w:val="a3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1. 입찰에 부치는 사항</w:t>
      </w:r>
    </w:p>
    <w:p>
      <w:pPr>
        <w:pStyle w:val="a3"/>
        <w:ind w:leftChars="150" w:left="1418" w:hangingChars="559" w:hanging="1118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 xml:space="preserve">- </w:t>
      </w:r>
      <w:r>
        <w:rPr>
          <w:rFonts w:ascii="맑은 고딕" w:eastAsia="맑은 고딕" w:hAnsi="맑은 고딕" w:cs="맑은 고딕"/>
          <w:color w:val="000000"/>
          <w:u w:color="auto"/>
        </w:rPr>
        <w:t>건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 </w:t>
      </w:r>
      <w:r>
        <w:rPr>
          <w:rFonts w:ascii="맑은 고딕" w:eastAsia="맑은 고딕" w:hAnsi="맑은 고딕" w:cs="맑은 고딕"/>
          <w:color w:val="000000"/>
          <w:u w:color="auto"/>
        </w:rPr>
        <w:t>명: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>연소기 적용 적합성 검증을 위한 적층제조용 내열금속(GRCop-42) 분말 구매</w:t>
      </w:r>
    </w:p>
    <w:p>
      <w:pPr>
        <w:pStyle w:val="a3"/>
        <w:ind w:leftChars="650" w:left="1418" w:hangingChars="59" w:hanging="118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(NASA GRCop-42 powder for PBF)</w:t>
      </w:r>
    </w:p>
    <w:p>
      <w:pPr>
        <w:pStyle w:val="a3"/>
        <w:ind w:leftChars="150" w:left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 xml:space="preserve">- </w:t>
      </w:r>
      <w:r>
        <w:rPr>
          <w:rFonts w:ascii="맑은 고딕" w:eastAsia="맑은 고딕" w:hAnsi="맑은 고딕" w:cs="맑은 고딕"/>
          <w:color w:val="000000"/>
          <w:u w:color="auto"/>
        </w:rPr>
        <w:t>수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   </w:t>
      </w:r>
      <w:r>
        <w:rPr>
          <w:rFonts w:ascii="맑은 고딕" w:eastAsia="맑은 고딕" w:hAnsi="맑은 고딕" w:cs="맑은 고딕"/>
          <w:color w:val="000000"/>
          <w:u w:color="auto"/>
        </w:rPr>
        <w:t>량: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세부구성내역 </w:t>
      </w:r>
      <w:r>
        <w:rPr>
          <w:rFonts w:ascii="맑은 고딕" w:eastAsia="맑은 고딕" w:hAnsi="맑은 고딕" w:cs="맑은 고딕"/>
          <w:color w:val="000000"/>
          <w:u w:color="auto"/>
        </w:rPr>
        <w:t>Item Requirements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>참조</w:t>
      </w:r>
    </w:p>
    <w:p>
      <w:pPr>
        <w:pStyle w:val="a3"/>
        <w:ind w:leftChars="150" w:left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highlight w:val="none"/>
          <w:u w:color="auto"/>
        </w:rPr>
        <w:t>- 계약기간:</w:t>
      </w:r>
      <w:r>
        <w:rPr>
          <w:lang w:eastAsia="ko-KR"/>
          <w:rFonts w:ascii="맑은 고딕" w:eastAsia="맑은 고딕" w:hAnsi="맑은 고딕" w:cs="맑은 고딕"/>
          <w:color w:val="000000"/>
          <w:highlight w:val="none"/>
          <w:u w:color="auto"/>
          <w:rtl w:val="off"/>
        </w:rPr>
        <w:t xml:space="preserve"> 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>계약체결일로부터 4주</w:t>
      </w:r>
    </w:p>
    <w:p>
      <w:pPr>
        <w:pStyle w:val="a3"/>
        <w:ind w:leftChars="150" w:left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 xml:space="preserve">- </w:t>
      </w:r>
      <w:r>
        <w:rPr>
          <w:rFonts w:ascii="맑은 고딕" w:eastAsia="맑은 고딕" w:hAnsi="맑은 고딕" w:cs="맑은 고딕"/>
          <w:color w:val="000000"/>
          <w:u w:color="auto"/>
        </w:rPr>
        <w:t>추정</w:t>
      </w:r>
      <w:r>
        <w:rPr>
          <w:rFonts w:ascii="맑은 고딕" w:eastAsia="맑은 고딕" w:hAnsi="맑은 고딕" w:cs="맑은 고딕"/>
          <w:color w:val="000000"/>
          <w:u w:color="auto"/>
        </w:rPr>
        <w:t>가격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: 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>EUR 38,000</w:t>
      </w:r>
    </w:p>
    <w:p>
      <w:pPr>
        <w:pStyle w:val="a3"/>
        <w:ind w:leftChars="150" w:left="300"/>
        <w:spacing w:line="240" w:lineRule="auto"/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계약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방법: </w:t>
      </w:r>
      <w:r>
        <w:rPr>
          <w:rFonts w:ascii="맑은 고딕" w:eastAsia="맑은 고딕" w:hAnsi="맑은 고딕" w:cs="맑은 고딕"/>
          <w:color w:val="000000"/>
          <w:u w:color="auto"/>
        </w:rPr>
        <w:t>일반</w:t>
      </w:r>
      <w:r>
        <w:rPr>
          <w:rFonts w:ascii="맑은 고딕" w:eastAsia="맑은 고딕" w:hAnsi="맑은 고딕" w:cs="맑은 고딕"/>
          <w:color w:val="000000"/>
          <w:u w:color="auto"/>
        </w:rPr>
        <w:t>경쟁</w:t>
      </w:r>
      <w:r>
        <w:rPr>
          <w:rFonts w:ascii="맑은 고딕" w:eastAsia="맑은 고딕" w:hAnsi="맑은 고딕" w:cs="맑은 고딕"/>
          <w:color w:val="000000"/>
          <w:u w:color="auto"/>
        </w:rPr>
        <w:t>입찰</w:t>
      </w:r>
      <w:r>
        <w:rPr>
          <w:rFonts w:ascii="맑은 고딕" w:eastAsia="맑은 고딕" w:hAnsi="맑은 고딕" w:cs="맑은 고딕"/>
          <w:color w:val="000000"/>
          <w:u w:color="auto"/>
        </w:rPr>
        <w:t>(</w:t>
      </w:r>
      <w:r>
        <w:rPr>
          <w:rFonts w:ascii="맑은 고딕" w:eastAsia="맑은 고딕" w:hAnsi="맑은 고딕" w:cs="맑은 고딕"/>
          <w:color w:val="000000"/>
          <w:u w:color="auto"/>
        </w:rPr>
        <w:t>최저가/총액/직찰</w:t>
      </w:r>
      <w:r>
        <w:rPr>
          <w:rFonts w:ascii="맑은 고딕" w:eastAsia="맑은 고딕" w:hAnsi="맑은 고딕" w:cs="맑은 고딕"/>
          <w:color w:val="000000"/>
          <w:u w:color="auto"/>
        </w:rPr>
        <w:t>)</w:t>
      </w:r>
    </w:p>
    <w:p>
      <w:pPr>
        <w:pStyle w:val="a3"/>
        <w:ind w:leftChars="150" w:left="300"/>
        <w:spacing w:line="240" w:lineRule="auto"/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</w:pPr>
      <w:r>
        <w:rPr>
          <w:rFonts w:ascii="맑은 고딕" w:eastAsia="맑은 고딕" w:hAnsi="맑은 고딕" w:cs="맑은 고딕"/>
          <w:color w:val="000000"/>
          <w:u w:color="auto"/>
        </w:rPr>
        <w:t xml:space="preserve">- 거래조건: 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FCA Contractor’s site </w:t>
      </w:r>
      <w:r>
        <w:rPr>
          <w:rFonts w:ascii="맑은 고딕" w:eastAsia="맑은 고딕" w:hAnsi="맑은 고딕" w:cs="맑은 고딕"/>
          <w:color w:val="000000"/>
          <w:u w:color="auto"/>
        </w:rPr>
        <w:t>(INCOTERMS 202</w:t>
      </w:r>
      <w:r>
        <w:rPr>
          <w:rFonts w:ascii="맑은 고딕" w:eastAsia="맑은 고딕" w:hAnsi="맑은 고딕" w:cs="맑은 고딕"/>
          <w:color w:val="000000"/>
          <w:u w:color="auto"/>
        </w:rPr>
        <w:t>0)</w:t>
      </w:r>
    </w:p>
    <w:p>
      <w:pPr>
        <w:pStyle w:val="a3"/>
        <w:ind w:leftChars="150" w:left="300"/>
        <w:spacing w:line="240" w:lineRule="auto"/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</w:pPr>
      <w:r>
        <w:rPr>
          <w:rFonts w:ascii="맑은 고딕" w:eastAsia="맑은 고딕" w:hAnsi="맑은 고딕" w:cs="맑은 고딕"/>
          <w:color w:val="000000"/>
          <w:u w:color="auto"/>
        </w:rPr>
        <w:t xml:space="preserve">- 보증기간: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물품 검사 완료일로부터 </w:t>
      </w:r>
      <w:r>
        <w:rPr>
          <w:rFonts w:ascii="맑은 고딕" w:eastAsia="맑은 고딕" w:hAnsi="맑은 고딕" w:cs="맑은 고딕"/>
          <w:color w:val="000000"/>
          <w:u w:color="auto"/>
        </w:rPr>
        <w:t>1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년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spacing w:line="240" w:lineRule="auto"/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2. 입찰참가자격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국가를 당사자로 하는 </w:t>
      </w:r>
      <w:r>
        <w:rPr>
          <w:rFonts w:ascii="맑은 고딕" w:eastAsia="맑은 고딕" w:hAnsi="맑은 고딕" w:cs="맑은 고딕"/>
          <w:color w:val="000000"/>
          <w:u w:color="auto"/>
        </w:rPr>
        <w:t>계약에 관한 법률 시행령 제12조 규정에 의한 요건을 갖춘 자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spacing w:line="240" w:lineRule="auto"/>
        <w:rPr>
          <w:lang/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  <w:rtl w:val="off"/>
        </w:rPr>
      </w:pPr>
      <w:r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  <w:t>3. 입찰참가신청</w:t>
      </w:r>
      <w:r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  <w:t xml:space="preserve"> 및 입찰서류 제출</w:t>
      </w:r>
    </w:p>
    <w:p>
      <w:pPr>
        <w:pStyle w:val="a3"/>
        <w:ind w:leftChars="150" w:left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입찰서류: 견적서 1부(별도 밀봉), 입찰보증금</w:t>
      </w:r>
    </w:p>
    <w:p>
      <w:pPr>
        <w:pStyle w:val="a3"/>
        <w:ind w:leftChars="150" w:left="300"/>
        <w:spacing w:line="240" w:lineRule="auto"/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입찰 기준 통화: EUR 또는 다른 통화도 가능</w:t>
      </w:r>
    </w:p>
    <w:p>
      <w:pPr>
        <w:pStyle w:val="a3"/>
        <w:ind w:leftChars="150" w:left="500" w:right="0" w:hangingChars="100" w:hanging="200"/>
        <w:spacing w:line="240" w:lineRule="auto"/>
        <w:rPr>
          <w:lang/>
          <w:rFonts w:ascii="맑은 고딕" w:eastAsia="맑은 고딕" w:hAnsi="맑은 고딕" w:cs="맑은 고딕"/>
          <w:color w:val="000000"/>
          <w:u w:color="auto"/>
          <w:rtl w:val="off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 대리인 제출 시, 입찰참가자의 위임장, 사업자등록증, 인감증명서 및 사용인감계 각 1부 및 신분증, 재직증명서 지참</w:t>
      </w:r>
    </w:p>
    <w:p>
      <w:pPr>
        <w:pStyle w:val="a3"/>
        <w:ind w:leftChars="150" w:left="300"/>
        <w:spacing w:line="240" w:lineRule="auto"/>
        <w:rPr>
          <w:lang/>
          <w:rFonts w:ascii="맑은 고딕" w:eastAsia="맑은 고딕" w:hAnsi="맑은 고딕" w:cs="맑은 고딕"/>
          <w:color w:val="000000"/>
          <w:u w:color="auto"/>
          <w:rtl w:val="off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 제안서 작성 언어: 영어 또는 한국어</w:t>
      </w:r>
    </w:p>
    <w:p>
      <w:pPr>
        <w:pStyle w:val="a3"/>
        <w:ind w:leftChars="150" w:left="500" w:right="0" w:hangingChars="100" w:hanging="200"/>
        <w:spacing w:line="240" w:lineRule="auto"/>
        <w:rPr>
          <w:rFonts w:ascii="맑은 고딕" w:eastAsia="맑은 고딕" w:hAnsi="맑은 고딕" w:cs="맑은 고딕"/>
          <w:b/>
          <w:bCs/>
          <w:color w:val="000000"/>
          <w:u w:color="auto"/>
        </w:rPr>
      </w:pPr>
      <w:r>
        <w:rPr>
          <w:rFonts w:ascii="맑은 고딕" w:eastAsia="맑은 고딕" w:hAnsi="맑은 고딕" w:cs="맑은 고딕"/>
          <w:b/>
          <w:bCs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w w:val="98"/>
          <w:u w:color="auto"/>
        </w:rPr>
        <w:t>입찰서류 제출 마감 일시/장소: 2025. 4. 2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w w:val="98"/>
          <w:u w:color="auto"/>
          <w:rtl w:val="off"/>
        </w:rPr>
        <w:t>5</w:t>
      </w:r>
      <w:r>
        <w:rPr>
          <w:rFonts w:ascii="맑은 고딕" w:eastAsia="맑은 고딕" w:hAnsi="맑은 고딕" w:cs="맑은 고딕"/>
          <w:b/>
          <w:bCs/>
          <w:color w:val="000000"/>
          <w:w w:val="98"/>
          <w:u w:color="auto"/>
        </w:rPr>
        <w:t>. 14:00(한국시간), 한국항공우주연구원 해외계약팀</w:t>
      </w:r>
    </w:p>
    <w:p>
      <w:pPr>
        <w:pStyle w:val="a3"/>
        <w:ind w:leftChars="150" w:left="500" w:right="0" w:hangingChars="100" w:hanging="200"/>
        <w:spacing w:line="240" w:lineRule="auto"/>
        <w:rPr>
          <w:lang w:eastAsia="ko-KR"/>
          <w:rFonts w:ascii="맑은 고딕" w:eastAsia="맑은 고딕" w:hAnsi="맑은 고딕" w:cs="맑은 고딕" w:hint="eastAsia"/>
          <w:b/>
          <w:bCs/>
          <w:color w:val="000000"/>
          <w:u w:color="auto"/>
          <w:rtl w:val="off"/>
        </w:rPr>
      </w:pPr>
      <w:r>
        <w:rPr>
          <w:rFonts w:ascii="맑은 고딕" w:eastAsia="맑은 고딕" w:hAnsi="맑은 고딕" w:cs="맑은 고딕"/>
          <w:b/>
          <w:bCs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b/>
          <w:bCs/>
          <w:color w:val="000000"/>
          <w:u w:color="auto"/>
          <w:rtl w:val="off"/>
        </w:rPr>
        <w:t xml:space="preserve"> 개찰 일시/장소: 2025.4.25. 15:00시(한국시간)/한국항공우주연구원 해외계약팀</w:t>
      </w:r>
    </w:p>
    <w:p>
      <w:pPr>
        <w:pStyle w:val="a3"/>
        <w:ind w:leftChars="150" w:left="500" w:right="0" w:hangingChars="100" w:hanging="200"/>
        <w:spacing w:line="240" w:lineRule="auto"/>
        <w:rPr>
          <w:rFonts w:ascii="맑은 고딕" w:eastAsia="맑은 고딕" w:hAnsi="맑은 고딕" w:cs="맑은 고딕"/>
          <w:b/>
          <w:bCs/>
          <w:color w:val="000000"/>
          <w:u w:color="auto"/>
          <w:spacing w:val="-8"/>
        </w:rPr>
      </w:pPr>
      <w:r>
        <w:rPr>
          <w:lang w:eastAsia="ko-KR"/>
          <w:rFonts w:ascii="맑은 고딕" w:eastAsia="맑은 고딕" w:hAnsi="맑은 고딕" w:cs="맑은 고딕"/>
          <w:b w:val="0"/>
          <w:bCs w:val="0"/>
          <w:color w:val="000000"/>
          <w:u w:color="auto"/>
          <w:rtl w:val="off"/>
        </w:rPr>
        <w:t xml:space="preserve"> * 입찰에 참가하고자 하는 자는 상기 입찰서류 제출 마감일까지 본원 해외계약팀으로 해당 입찰서류를 직접, 우편 또는 이메일로 제출하여야 함.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4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.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입찰보증금 납부 및 국고귀속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입찰보증금: 입찰금액의 100분의 5이상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(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제출일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: 입찰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마감 이전까지, 유효기간: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입찰일로부터 </w:t>
      </w:r>
      <w:r>
        <w:rPr>
          <w:rFonts w:ascii="맑은 고딕" w:eastAsia="맑은 고딕" w:hAnsi="맑은 고딕" w:cs="맑은 고딕"/>
          <w:color w:val="000000"/>
          <w:u w:color="auto"/>
        </w:rPr>
        <w:t>3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개월이상)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 xml:space="preserve">- 입찰보증금 통화: 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 xml:space="preserve">EUR 또는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다른 통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 xml:space="preserve">화도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가능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 xml:space="preserve"> </w:t>
      </w:r>
    </w:p>
    <w:p>
      <w:pPr>
        <w:adjustRightInd/>
        <w:pStyle w:val="a3"/>
        <w:ind w:leftChars="150" w:left="2500" w:hangingChars="1100" w:hanging="2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납부장소 및 기한: 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>입찰마감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 xml:space="preserve"> 이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 xml:space="preserve">전까지 (공휴일인 경우 그 전일까지) 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>한국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 xml:space="preserve">항공우주연구원  계약담당자에게 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>제출되어야 하며, 현금, 은행 지급보증서, 신용장 등의 경우에는 우리은행 대전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>중앙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 xml:space="preserve">지점(+82-42-488-9704 </w:t>
      </w:r>
      <w:r>
        <w:rPr>
          <w:rFonts w:ascii="맑은 고딕" w:eastAsia="맑은 고딕" w:hAnsi="맑은 고딕" w:cs="맑은 고딕"/>
          <w:color w:val="000000"/>
          <w:w w:val="99"/>
          <w:u w:color="auto"/>
        </w:rPr>
        <w:t>(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>Ext. 312</w:t>
      </w:r>
      <w:r>
        <w:rPr>
          <w:rFonts w:ascii="맑은 고딕" w:eastAsia="맑은 고딕" w:hAnsi="맑은 고딕" w:cs="맑은 고딕"/>
          <w:color w:val="000000"/>
          <w:w w:val="99"/>
          <w:u w:color="auto"/>
        </w:rPr>
        <w:t xml:space="preserve">), </w:t>
      </w:r>
      <w:r>
        <w:rPr>
          <w:rFonts w:ascii="맑은 고딕" w:eastAsia="맑은 고딕" w:hAnsi="맑은 고딕" w:cs="맑은 고딕"/>
          <w:color w:val="000000"/>
          <w:w w:val="99"/>
          <w:u w:color="auto"/>
        </w:rPr>
        <w:t xml:space="preserve">Fax: +82-505-003-2964, </w:t>
      </w:r>
      <w:r>
        <w:rPr>
          <w:rFonts w:ascii="맑은 고딕" w:eastAsia="맑은 고딕" w:hAnsi="맑은 고딕" w:cs="맑은 고딕"/>
          <w:color w:val="000000"/>
          <w:w w:val="99"/>
          <w:u w:val="single" w:color="auto"/>
          <w:spacing w:val="-10"/>
        </w:rPr>
        <w:t>e-mail:</w:t>
      </w:r>
      <w:r>
        <w:rPr>
          <w:rFonts w:ascii="맑은 고딕" w:eastAsia="맑은 고딕" w:hAnsi="맑은 고딕" w:cs="맑은 고딕" w:hint="default"/>
          <w:color w:val="000000"/>
          <w:w w:val="99"/>
          <w:u w:val="single" w:color="auto"/>
        </w:rPr>
        <w:t xml:space="preserve"> </w:t>
      </w:r>
      <w:r>
        <w:rPr>
          <w:rFonts w:ascii="맑은 고딕" w:eastAsia="맑은 고딕" w:hAnsi="맑은 고딕" w:cs="맑은 고딕"/>
          <w:color w:val="000000"/>
          <w:w w:val="99"/>
          <w:u w:val="single" w:color="auto"/>
          <w:spacing w:val="-10"/>
        </w:rPr>
        <w:t>JINNY@wooribank.com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 xml:space="preserve">)을 통하여, 보증보험의 경우, 서울보증보험을 통해 항공우주연구원 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>해외계약</w:t>
      </w:r>
      <w:r>
        <w:rPr>
          <w:lang w:eastAsia="ko-KR"/>
          <w:rFonts w:ascii="맑은 고딕" w:eastAsia="맑은 고딕" w:hAnsi="맑은 고딕" w:cs="맑은 고딕" w:hint="eastAsia"/>
          <w:color w:val="000000"/>
          <w:w w:val="99"/>
          <w:u w:color="auto"/>
          <w:rtl w:val="off"/>
        </w:rPr>
        <w:t>팀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>에 제출되어야 함</w:t>
      </w:r>
      <w:r>
        <w:rPr>
          <w:rFonts w:ascii="맑은 고딕" w:eastAsia="맑은 고딕" w:hAnsi="맑은 고딕" w:cs="맑은 고딕" w:hint="eastAsia"/>
          <w:color w:val="000000"/>
          <w:w w:val="99"/>
          <w:u w:color="auto"/>
        </w:rPr>
        <w:t>.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국고귀속: 국가를 당사자로 하는 계약에 관한 법률 제 9조 및 동법 시행령 제 38조에 따름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  <w:t>5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. 입찰의 무효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국가를 당사자로 하는 계약에 관한 법률 시행령 제39조 제4항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및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동법 시행규칙 제44조에 따름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autoSpaceDE/>
        <w:autoSpaceDN/>
        <w:widowControl/>
        <w:wordWrap/>
        <w:snapToGrid w:val="0"/>
        <w:spacing w:after="0" w:line="240" w:lineRule="auto"/>
        <w:rPr>
          <w:rFonts w:ascii="맑은 고딕" w:eastAsia="맑은 고딕" w:hAnsi="맑은 고딕" w:cs="맑은 고딕"/>
          <w:b/>
          <w:bCs/>
          <w:color w:val="000000"/>
          <w:sz w:val="22"/>
          <w:u w:color="auto"/>
        </w:rPr>
      </w:pPr>
      <w:r>
        <w:rPr>
          <w:rFonts w:ascii="맑은 고딕" w:eastAsia="맑은 고딕" w:hAnsi="맑은 고딕" w:cs="맑은 고딕"/>
          <w:b/>
          <w:bCs/>
          <w:color w:val="000000"/>
          <w:sz w:val="22"/>
          <w:u w:color="auto"/>
        </w:rPr>
        <w:t>6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u w:color="auto"/>
        </w:rPr>
        <w:t>. 낙찰자 결정방법</w:t>
      </w:r>
    </w:p>
    <w:p>
      <w:pPr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첨부 </w:t>
      </w:r>
      <w:r>
        <w:rPr>
          <w:rFonts w:ascii="맑은 고딕" w:eastAsia="맑은 고딕" w:hAnsi="맑은 고딕" w:cs="맑은 고딕"/>
          <w:color w:val="000000"/>
          <w:u w:color="auto"/>
        </w:rPr>
        <w:t>Item Requirements</w:t>
      </w:r>
      <w:r>
        <w:rPr>
          <w:rFonts w:ascii="맑은 고딕" w:eastAsia="맑은 고딕" w:hAnsi="맑은 고딕" w:cs="맑은 고딕"/>
          <w:color w:val="000000"/>
          <w:u w:color="auto"/>
        </w:rPr>
        <w:t>의 요구조건을 만족하는 업체</w:t>
      </w:r>
      <w:r>
        <w:rPr>
          <w:rFonts w:ascii="맑은 고딕" w:eastAsia="맑은 고딕" w:hAnsi="맑은 고딕" w:cs="맑은 고딕"/>
          <w:color w:val="000000"/>
          <w:u w:color="auto"/>
        </w:rPr>
        <w:t>를 대상으로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제출된 가격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>입찰서 중 최저가로 입찰한 업체로 선정하며,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입찰통화가 </w:t>
      </w:r>
      <w:r>
        <w:rPr>
          <w:rFonts w:ascii="맑은 고딕" w:eastAsia="맑은 고딕" w:hAnsi="맑은 고딕" w:cs="맑은 고딕"/>
          <w:color w:val="000000"/>
          <w:u w:color="auto"/>
        </w:rPr>
        <w:t>2</w:t>
      </w:r>
      <w:r>
        <w:rPr>
          <w:rFonts w:ascii="맑은 고딕" w:eastAsia="맑은 고딕" w:hAnsi="맑은 고딕" w:cs="맑은 고딕"/>
          <w:color w:val="000000"/>
          <w:u w:color="auto"/>
        </w:rPr>
        <w:t>개 이상인 경우에는 입찰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>마감일 입찰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통화의 </w:t>
      </w:r>
      <w:r>
        <w:rPr>
          <w:rFonts w:ascii="맑은 고딕" w:eastAsia="맑은 고딕" w:hAnsi="맑은 고딕" w:cs="맑은 고딕" w:hint="eastAsia"/>
          <w:b/>
          <w:color w:val="000000"/>
          <w:u w:val="single" w:color="auto"/>
        </w:rPr>
        <w:t xml:space="preserve">KEB 하나은행 최초 고시 매매기준율을 </w:t>
      </w:r>
      <w:r>
        <w:rPr>
          <w:rFonts w:ascii="맑은 고딕" w:eastAsia="맑은 고딕" w:hAnsi="맑은 고딕" w:cs="맑은 고딕" w:hint="eastAsia"/>
          <w:b/>
          <w:color w:val="000000"/>
          <w:u w:val="single" w:color="auto"/>
        </w:rPr>
        <w:t>적용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하여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원화 환산 후 최저가를 제시한 자를 낙찰자로 결정하고,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동일가격입찰인 경우 추첨에 의하여 낙찰자 결정</w:t>
      </w:r>
    </w:p>
    <w:p>
      <w:pPr>
        <w:pStyle w:val="a3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  <w:t>7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. 유의사항</w:t>
      </w:r>
    </w:p>
    <w:p>
      <w:pPr>
        <w:adjustRightInd/>
        <w:pStyle w:val="a3"/>
        <w:ind w:leftChars="150" w:left="200" w:right="0" w:hangingChars="100" w:hanging="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입찰참가자는 입찰에 필요한 모든 사항에 대하여 입찰 전에 완전히 숙지하고 입찰에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참가해야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 하며, 이를 숙지하지 못한 책임은 모두 입찰자에게 있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>습니다.</w:t>
      </w:r>
    </w:p>
    <w:p>
      <w:pPr>
        <w:adjustRightInd/>
        <w:pStyle w:val="a3"/>
        <w:ind w:leftChars="150" w:left="200" w:right="0" w:hangingChars="100" w:hanging="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제안서 등은 사실대로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작성해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야 하며 거짓임이 판명되는 경우 한국항공우주연구원은 계약체결 이후라도 이 계약을 해제 또는 해지할 수 있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>습니다.</w:t>
      </w:r>
    </w:p>
    <w:p>
      <w:pPr>
        <w:adjustRightInd/>
        <w:pStyle w:val="a3"/>
        <w:ind w:leftChars="150" w:left="200" w:right="0" w:hangingChars="100" w:hanging="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이 입찰과 관련된 제안서 등 제출된 서류는 일체 반납되지 않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>습니다.</w:t>
      </w:r>
    </w:p>
    <w:p>
      <w:pPr>
        <w:adjustRightInd/>
        <w:pStyle w:val="a3"/>
        <w:ind w:leftChars="150" w:left="200" w:right="0" w:hangingChars="100" w:hanging="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제안서 준비, 제출 등과 관련된 일체의 비용은 제안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업체가 부담하여야 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>합니다.</w:t>
      </w:r>
    </w:p>
    <w:p>
      <w:pPr>
        <w:adjustRightInd/>
        <w:pStyle w:val="a3"/>
        <w:ind w:leftChars="150" w:left="200" w:right="0" w:hangingChars="100" w:hanging="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입찰공고일 기준, 부도 또는 파산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상태</w:t>
      </w:r>
      <w:r>
        <w:rPr>
          <w:rFonts w:ascii="맑은 고딕" w:eastAsia="맑은 고딕" w:hAnsi="맑은 고딕" w:cs="맑은 고딕"/>
          <w:color w:val="000000"/>
          <w:u w:color="auto"/>
        </w:rPr>
        <w:t>인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업체는 이 건 입찰에 참가할 수 없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>습니다.</w:t>
      </w:r>
    </w:p>
    <w:p>
      <w:pPr>
        <w:adjustRightInd/>
        <w:pStyle w:val="a3"/>
        <w:ind w:leftChars="150" w:left="200" w:right="0" w:hangingChars="100" w:hanging="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계약 과정에서 취득한 자료와 정보에 대해서는 보안을 유지하여야 하며 이를 위반하였을 경우 민, 형사상의 책임, 부정당업자 제제조치 및 기타 불이익 (보안위약금 부과, 향후 입찰 시 감점 조치 등)을 받을 수 있으니 유의하시기 바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>랍니다.</w:t>
      </w:r>
    </w:p>
    <w:p>
      <w:pPr>
        <w:autoSpaceDE/>
        <w:autoSpaceDN/>
        <w:widowControl/>
        <w:wordWrap/>
        <w:snapToGrid w:val="0"/>
        <w:spacing w:after="0"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spacing w:line="240" w:lineRule="auto"/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</w:pPr>
      <w:r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  <w:t>8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.</w:t>
      </w:r>
      <w:r>
        <w:rPr>
          <w:lang w:eastAsia="ko-KR"/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  <w:rtl w:val="off"/>
        </w:rPr>
        <w:t xml:space="preserve"> 계약주요사항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대금지불: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계약대금 지급 일정에 따라 지급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(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첨부 계약서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초안 참조)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인도조건: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FCA Contractor’s site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(I</w:t>
      </w:r>
      <w:r>
        <w:rPr>
          <w:rFonts w:ascii="맑은 고딕" w:eastAsia="맑은 고딕" w:hAnsi="맑은 고딕" w:cs="맑은 고딕"/>
          <w:color w:val="000000"/>
          <w:u w:color="auto"/>
        </w:rPr>
        <w:t>ncoterms</w:t>
      </w:r>
      <w:r>
        <w:rPr>
          <w:rFonts w:ascii="맑은 고딕" w:eastAsia="맑은 고딕" w:hAnsi="맑은 고딕" w:cs="맑은 고딕"/>
          <w:color w:val="000000"/>
          <w:u w:color="auto"/>
        </w:rPr>
        <w:t>®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202</w:t>
      </w:r>
      <w:r>
        <w:rPr>
          <w:rFonts w:ascii="맑은 고딕" w:eastAsia="맑은 고딕" w:hAnsi="맑은 고딕" w:cs="맑은 고딕"/>
          <w:color w:val="000000"/>
          <w:u w:color="auto"/>
        </w:rPr>
        <w:t>0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)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보증기간: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물품 검사 완료일로부터 </w:t>
      </w:r>
      <w:r>
        <w:rPr>
          <w:rFonts w:ascii="맑은 고딕" w:eastAsia="맑은 고딕" w:hAnsi="맑은 고딕" w:cs="맑은 고딕"/>
          <w:color w:val="000000"/>
          <w:u w:color="auto"/>
        </w:rPr>
        <w:t>1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년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>계약이행보증금: 계약금액의 100분의 10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지체상금: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계약자의 귀책사유로 인하여 계약이행 기일이 지체된 경우,</w:t>
      </w:r>
      <w:r>
        <w:rPr>
          <w:rFonts w:ascii="맑은 고딕" w:eastAsia="맑은 고딕" w:hAnsi="맑은 고딕" w:cs="맑은 고딕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지체된 </w:t>
      </w:r>
      <w:r>
        <w:rPr>
          <w:rFonts w:ascii="맑은 고딕" w:eastAsia="맑은 고딕" w:hAnsi="맑은 고딕" w:cs="맑은 고딕"/>
          <w:b/>
          <w:bCs/>
          <w:color w:val="000000"/>
          <w:u w:val="single" w:color="auto"/>
        </w:rPr>
        <w:t>1</w:t>
      </w:r>
      <w:r>
        <w:rPr>
          <w:rFonts w:ascii="맑은 고딕" w:eastAsia="맑은 고딕" w:hAnsi="맑은 고딕" w:cs="맑은 고딕" w:hint="eastAsia"/>
          <w:b/>
          <w:bCs/>
          <w:color w:val="000000"/>
          <w:u w:val="single" w:color="auto"/>
        </w:rPr>
        <w:t>일당</w:t>
      </w:r>
      <w:r>
        <w:rPr>
          <w:rFonts w:ascii="맑은 고딕" w:eastAsia="맑은 고딕" w:hAnsi="맑은 고딕" w:cs="맑은 고딕"/>
          <w:b/>
          <w:bCs/>
          <w:color w:val="000000"/>
          <w:u w:val="single" w:color="auto"/>
        </w:rPr>
        <w:t xml:space="preserve"> 총 계약금액의 0.075%</w:t>
      </w:r>
      <w:r>
        <w:rPr>
          <w:rFonts w:ascii="맑은 고딕" w:eastAsia="맑은 고딕" w:hAnsi="맑은 고딕" w:cs="맑은 고딕" w:hint="eastAsia"/>
          <w:b/>
          <w:bCs/>
          <w:color w:val="000000"/>
          <w:u w:val="single" w:color="auto"/>
        </w:rPr>
        <w:t>씩</w:t>
      </w:r>
      <w:r>
        <w:rPr>
          <w:rFonts w:ascii="맑은 고딕" w:eastAsia="맑은 고딕" w:hAnsi="맑은 고딕" w:cs="맑은 고딕"/>
          <w:b/>
          <w:bCs/>
          <w:color w:val="000000"/>
          <w:u w:val="single" w:color="auto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color w:val="000000"/>
          <w:u w:val="single" w:color="auto"/>
        </w:rPr>
        <w:t>가산되며</w:t>
      </w:r>
      <w:r>
        <w:rPr>
          <w:rFonts w:ascii="맑은 고딕" w:eastAsia="맑은 고딕" w:hAnsi="맑은 고딕" w:cs="맑은 고딕"/>
          <w:b/>
          <w:bCs/>
          <w:color w:val="000000"/>
          <w:u w:val="single" w:color="auto"/>
        </w:rPr>
        <w:t xml:space="preserve">, </w:t>
      </w:r>
      <w:r>
        <w:rPr>
          <w:rFonts w:ascii="맑은 고딕" w:eastAsia="맑은 고딕" w:hAnsi="맑은 고딕" w:cs="맑은 고딕" w:hint="eastAsia"/>
          <w:b/>
          <w:bCs/>
          <w:color w:val="000000"/>
          <w:u w:val="single" w:color="auto"/>
        </w:rPr>
        <w:t>최대</w:t>
      </w:r>
      <w:r>
        <w:rPr>
          <w:rFonts w:ascii="맑은 고딕" w:eastAsia="맑은 고딕" w:hAnsi="맑은 고딕" w:cs="맑은 고딕"/>
          <w:b/>
          <w:bCs/>
          <w:color w:val="000000"/>
          <w:u w:val="single" w:color="auto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u w:val="single" w:color="auto"/>
        </w:rPr>
        <w:t>30</w:t>
      </w:r>
      <w:r>
        <w:rPr>
          <w:rFonts w:ascii="맑은 고딕" w:eastAsia="맑은 고딕" w:hAnsi="맑은 고딕" w:cs="맑은 고딕"/>
          <w:b/>
          <w:bCs/>
          <w:color w:val="000000"/>
          <w:u w:val="single" w:color="auto"/>
        </w:rPr>
        <w:t>%</w:t>
      </w:r>
      <w:r>
        <w:rPr>
          <w:rFonts w:ascii="맑은 고딕" w:eastAsia="맑은 고딕" w:hAnsi="맑은 고딕" w:cs="맑은 고딕" w:hint="eastAsia"/>
          <w:b/>
          <w:bCs/>
          <w:color w:val="000000"/>
          <w:u w:val="single" w:color="auto"/>
        </w:rPr>
        <w:t>까지</w:t>
      </w:r>
      <w:r>
        <w:rPr>
          <w:rFonts w:ascii="맑은 고딕" w:eastAsia="맑은 고딕" w:hAnsi="맑은 고딕" w:cs="맑은 고딕"/>
          <w:b/>
          <w:bCs/>
          <w:color w:val="000000"/>
          <w:u w:val="single" w:color="auto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color w:val="000000"/>
          <w:u w:val="single" w:color="auto"/>
        </w:rPr>
        <w:t>부과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/>
          <w:color w:val="000000"/>
          <w:u w:color="auto"/>
        </w:rPr>
        <w:t>기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타 세부사항은 첨부한 계약서 초안 참조</w:t>
      </w:r>
    </w:p>
    <w:p>
      <w:pPr>
        <w:adjustRightInd/>
        <w:pStyle w:val="a3"/>
        <w:ind w:leftChars="150" w:left="500" w:hangingChars="100" w:hanging="200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keepNext/>
        <w:spacing w:line="240" w:lineRule="auto"/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</w:pPr>
      <w:r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  <w:t>9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. 물품사양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lang/>
          <w:rFonts w:ascii="맑은 고딕" w:eastAsia="맑은 고딕" w:hAnsi="맑은 고딕" w:cs="맑은 고딕"/>
          <w:b/>
          <w:bCs/>
          <w:color w:val="000000"/>
          <w:sz w:val="20"/>
          <w:szCs w:val="20"/>
          <w:u w:color="auto"/>
          <w:rtl w:val="off"/>
        </w:rPr>
      </w:pPr>
      <w:r>
        <w:rPr>
          <w:rFonts w:ascii="맑은 고딕" w:eastAsia="맑은 고딕" w:hAnsi="맑은 고딕" w:cs="맑은 고딕"/>
          <w:color w:val="000000"/>
          <w:u w:color="auto"/>
        </w:rPr>
        <w:t>-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첨부 기술사양서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 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(Item Requirements) 참조</w:t>
      </w:r>
    </w:p>
    <w:p>
      <w:pPr>
        <w:adjustRightInd/>
        <w:pStyle w:val="a3"/>
        <w:ind w:leftChars="150" w:left="600" w:hangingChars="150" w:hanging="300"/>
        <w:spacing w:line="240" w:lineRule="auto"/>
        <w:rPr>
          <w:lang/>
          <w:rFonts w:ascii="맑은 고딕" w:eastAsia="맑은 고딕" w:hAnsi="맑은 고딕" w:cs="맑은 고딕"/>
          <w:b/>
          <w:bCs/>
          <w:color w:val="000000"/>
          <w:sz w:val="20"/>
          <w:szCs w:val="20"/>
          <w:u w:color="auto"/>
          <w:rtl w:val="off"/>
        </w:rPr>
      </w:pPr>
    </w:p>
    <w:p>
      <w:pPr>
        <w:adjustRightInd/>
        <w:pStyle w:val="a3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adjustRightInd/>
        <w:pStyle w:val="a3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adjustRightInd/>
        <w:pStyle w:val="a3"/>
        <w:spacing w:line="240" w:lineRule="auto"/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</w:pPr>
      <w:r>
        <w:rPr>
          <w:rFonts w:ascii="맑은 고딕" w:eastAsia="맑은 고딕" w:hAnsi="맑은 고딕" w:cs="맑은 고딕"/>
          <w:b/>
          <w:bCs/>
          <w:color w:val="000000"/>
          <w:sz w:val="22"/>
          <w:szCs w:val="22"/>
          <w:u w:color="auto"/>
        </w:rPr>
        <w:t>10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 xml:space="preserve">. </w:t>
      </w:r>
      <w:r>
        <w:rPr>
          <w:rFonts w:ascii="맑은 고딕" w:eastAsia="맑은 고딕" w:hAnsi="맑은 고딕" w:cs="맑은 고딕" w:hint="eastAsia"/>
          <w:b/>
          <w:bCs/>
          <w:color w:val="000000"/>
          <w:sz w:val="22"/>
          <w:szCs w:val="22"/>
          <w:u w:color="auto"/>
        </w:rPr>
        <w:t>문의처</w:t>
      </w:r>
    </w:p>
    <w:tbl>
      <w:tblPr>
        <w:tblStyle w:val="a9"/>
        <w:tblpPr w:leftFromText="142" w:rightFromText="142" w:vertAnchor="text" w:horzAnchor="text" w:tblpY="99"/>
        <w:tblW w:w="0" w:type="auto"/>
        <w:tblLook w:val="04A0" w:firstRow="1" w:lastRow="0" w:firstColumn="1" w:lastColumn="0" w:noHBand="0" w:noVBand="1"/>
      </w:tblPr>
      <w:tblGrid>
        <w:gridCol w:w="4503"/>
        <w:gridCol w:w="4501"/>
      </w:tblGrid>
      <w:tr>
        <w:trPr>
          <w:trHeight w:val="417" w:hRule="atLeast"/>
        </w:trPr>
        <w:tc>
          <w:tcPr>
            <w:tcW w:w="4503" w:type="dxa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 w:cs="맑은 고딕"/>
                <w:b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/>
                <w:u w:color="auto"/>
              </w:rPr>
              <w:t>계약</w:t>
            </w:r>
            <w:r>
              <w:rPr>
                <w:rFonts w:ascii="맑은 고딕" w:eastAsia="맑은 고딕" w:hAnsi="맑은 고딕" w:cs="맑은 고딕" w:hint="eastAsia"/>
                <w:b/>
                <w:color w:val="000000"/>
                <w:u w:color="auto"/>
              </w:rPr>
              <w:t>관련</w:t>
            </w:r>
            <w:r>
              <w:rPr>
                <w:rFonts w:ascii="맑은 고딕" w:eastAsia="맑은 고딕" w:hAnsi="맑은 고딕" w:cs="맑은 고딕" w:hint="eastAsia"/>
                <w:b/>
                <w:color w:val="000000"/>
                <w:u w:color="auto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000000"/>
                <w:u w:color="auto"/>
              </w:rPr>
              <w:t>사항</w:t>
            </w:r>
          </w:p>
        </w:tc>
        <w:tc>
          <w:tcPr>
            <w:tcW w:w="4501" w:type="dxa"/>
            <w:vAlign w:val="center"/>
          </w:tcPr>
          <w:p>
            <w:pPr>
              <w:wordWrap/>
              <w:snapToGrid w:val="0"/>
              <w:jc w:val="center"/>
              <w:rPr>
                <w:rFonts w:ascii="맑은 고딕" w:eastAsia="맑은 고딕" w:hAnsi="맑은 고딕" w:cs="맑은 고딕"/>
                <w:b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000000"/>
                <w:u w:color="auto"/>
              </w:rPr>
              <w:t>기술</w:t>
            </w:r>
            <w:r>
              <w:rPr>
                <w:rFonts w:ascii="맑은 고딕" w:eastAsia="맑은 고딕" w:hAnsi="맑은 고딕" w:cs="맑은 고딕" w:hint="eastAsia"/>
                <w:b/>
                <w:color w:val="000000"/>
                <w:u w:color="auto"/>
              </w:rPr>
              <w:t>관련</w:t>
            </w:r>
            <w:r>
              <w:rPr>
                <w:rFonts w:ascii="맑은 고딕" w:eastAsia="맑은 고딕" w:hAnsi="맑은 고딕" w:cs="맑은 고딕" w:hint="eastAsia"/>
                <w:b/>
                <w:color w:val="000000"/>
                <w:u w:color="auto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000000"/>
                <w:u w:color="auto"/>
              </w:rPr>
              <w:t>사항</w:t>
            </w:r>
          </w:p>
        </w:tc>
      </w:tr>
      <w:tr>
        <w:trPr>
          <w:trHeight w:val="1573" w:hRule="atLeast"/>
        </w:trPr>
        <w:tc>
          <w:tcPr>
            <w:tcW w:w="4503" w:type="dxa"/>
          </w:tcPr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(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우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 xml:space="preserve">) 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34133</w:t>
            </w: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대전시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유성구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과학로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 xml:space="preserve">169-84, </w:t>
            </w: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한국항공우주연구원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해외계약</w:t>
            </w:r>
            <w:r>
              <w:rPr>
                <w:lang w:eastAsia="ko-KR"/>
                <w:rFonts w:ascii="맑은 고딕" w:eastAsia="맑은 고딕" w:hAnsi="맑은 고딕" w:cs="맑은 고딕" w:hint="eastAsia"/>
                <w:color w:val="000000"/>
                <w:u w:color="auto"/>
                <w:rtl w:val="off"/>
              </w:rPr>
              <w:t>팀</w:t>
            </w: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정보람</w:t>
            </w: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Tel : +82-42-860-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2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6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49</w:t>
            </w: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Fax : +82-42-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879-4370</w:t>
            </w: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e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 xml:space="preserve">-mail : 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>boram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@kari.re.kr</w:t>
            </w:r>
          </w:p>
        </w:tc>
        <w:tc>
          <w:tcPr>
            <w:tcW w:w="4501" w:type="dxa"/>
          </w:tcPr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(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우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) 34133</w:t>
            </w: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대전시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유성구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과학로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 xml:space="preserve"> </w:t>
            </w: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 xml:space="preserve">169-84, </w:t>
            </w: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rFonts w:ascii="맑은 고딕" w:eastAsia="맑은 고딕" w:hAnsi="맑은 고딕" w:cs="맑은 고딕"/>
                <w:color w:val="000000"/>
                <w:u w:color="auto"/>
              </w:rPr>
              <w:t>한국항공우주연구원</w:t>
            </w:r>
            <w:r>
              <w:rPr>
                <w:rFonts w:ascii="맑은 고딕" w:eastAsia="맑은 고딕" w:hAnsi="맑은 고딕" w:cs="맑은 고딕" w:hint="eastAsia"/>
                <w:color w:val="000000"/>
                <w:u w:color="auto"/>
              </w:rPr>
              <w:t xml:space="preserve"> </w:t>
            </w:r>
            <w:r>
              <w:rPr>
                <w:lang w:eastAsia="ko-KR"/>
                <w:rFonts w:ascii="맑은 고딕" w:eastAsia="맑은 고딕" w:hAnsi="맑은 고딕" w:cs="맑은 고딕" w:hint="eastAsia"/>
                <w:color w:val="000000"/>
                <w:u w:color="auto"/>
                <w:rtl w:val="off"/>
              </w:rPr>
              <w:t>소형발사체연구부</w:t>
            </w: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</w:p>
          <w:p>
            <w:pPr>
              <w:wordWrap/>
              <w:snapToGrid w:val="0"/>
              <w:rPr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lang w:eastAsia="ko-KR"/>
                <w:rFonts w:ascii="맑은 고딕" w:eastAsia="맑은 고딕" w:hAnsi="맑은 고딕" w:cs="맑은 고딕"/>
                <w:color w:val="000000"/>
                <w:u w:color="auto"/>
                <w:rtl w:val="off"/>
              </w:rPr>
              <w:t>최동우</w:t>
            </w:r>
          </w:p>
          <w:p>
            <w:pPr>
              <w:wordWrap/>
              <w:snapToGrid w:val="0"/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  <w:t xml:space="preserve">Tel : </w:t>
            </w:r>
            <w:r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  <w:t>+</w:t>
            </w:r>
            <w:r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  <w:t>82-42-8</w:t>
            </w:r>
            <w:r>
              <w:rPr>
                <w:lang w:val="fr-FR" w:eastAsia="ko-KR"/>
                <w:rFonts w:ascii="맑은 고딕" w:eastAsia="맑은 고딕" w:hAnsi="맑은 고딕" w:cs="맑은 고딕"/>
                <w:color w:val="000000"/>
                <w:u w:color="auto"/>
                <w:rtl w:val="off"/>
              </w:rPr>
              <w:t>7</w:t>
            </w:r>
            <w:r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  <w:t>0-</w:t>
            </w:r>
            <w:r>
              <w:rPr>
                <w:lang w:val="fr-FR" w:eastAsia="ko-KR"/>
                <w:rFonts w:ascii="맑은 고딕" w:eastAsia="맑은 고딕" w:hAnsi="맑은 고딕" w:cs="맑은 고딕"/>
                <w:color w:val="000000"/>
                <w:u w:color="auto"/>
                <w:rtl w:val="off"/>
              </w:rPr>
              <w:t>3974</w:t>
            </w:r>
          </w:p>
          <w:p>
            <w:pPr>
              <w:wordWrap/>
              <w:snapToGrid w:val="0"/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lang w:val="fr-FR"/>
                <w:rFonts w:ascii="맑은 고딕" w:eastAsia="맑은 고딕" w:hAnsi="맑은 고딕" w:cs="맑은 고딕" w:hint="eastAsia"/>
                <w:color w:val="000000"/>
                <w:u w:color="auto"/>
              </w:rPr>
              <w:t>F</w:t>
            </w:r>
            <w:r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  <w:t>ax : -</w:t>
            </w:r>
          </w:p>
          <w:p>
            <w:pPr>
              <w:wordWrap/>
              <w:snapToGrid w:val="0"/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</w:pPr>
            <w:r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  <w:t>e</w:t>
            </w:r>
            <w:r>
              <w:rPr>
                <w:lang w:val="fr-FR"/>
                <w:rFonts w:ascii="맑은 고딕" w:eastAsia="맑은 고딕" w:hAnsi="맑은 고딕" w:cs="맑은 고딕"/>
                <w:color w:val="000000"/>
                <w:u w:color="auto"/>
              </w:rPr>
              <w:t>-mail : dchoi@kari.re.kr</w:t>
            </w:r>
          </w:p>
        </w:tc>
      </w:tr>
    </w:tbl>
    <w:p>
      <w:pPr>
        <w:pStyle w:val="a3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jc w:val="center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 w:hint="eastAsia"/>
          <w:color w:val="000000"/>
          <w:u w:color="auto"/>
        </w:rPr>
        <w:t>위와 같이 공고합니다.</w:t>
      </w:r>
    </w:p>
    <w:p>
      <w:pPr>
        <w:pStyle w:val="a3"/>
        <w:jc w:val="center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jc w:val="center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  <w:r>
        <w:rPr>
          <w:rFonts w:ascii="맑은 고딕" w:eastAsia="맑은 고딕" w:hAnsi="맑은 고딕" w:cs="맑은 고딕" w:hint="eastAsia"/>
          <w:color w:val="000000"/>
          <w:u w:color="auto"/>
        </w:rPr>
        <w:t>202</w:t>
      </w:r>
      <w:r>
        <w:rPr>
          <w:rFonts w:ascii="맑은 고딕" w:eastAsia="맑은 고딕" w:hAnsi="맑은 고딕" w:cs="맑은 고딕"/>
          <w:color w:val="000000"/>
          <w:u w:color="auto"/>
        </w:rPr>
        <w:t>5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년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 xml:space="preserve"> </w:t>
      </w:r>
      <w:r>
        <w:rPr>
          <w:lang w:eastAsia="ko-KR"/>
          <w:rFonts w:ascii="맑은 고딕" w:eastAsia="맑은 고딕" w:hAnsi="맑은 고딕" w:cs="맑은 고딕" w:hint="eastAsia"/>
          <w:color w:val="000000"/>
          <w:u w:color="auto"/>
          <w:rtl w:val="off"/>
        </w:rPr>
        <w:t>4</w:t>
      </w:r>
      <w:r>
        <w:rPr>
          <w:rFonts w:ascii="맑은 고딕" w:eastAsia="맑은 고딕" w:hAnsi="맑은 고딕" w:cs="맑은 고딕"/>
          <w:color w:val="000000"/>
          <w:u w:color="auto"/>
        </w:rPr>
        <w:t>월</w:t>
      </w:r>
      <w:r>
        <w:rPr>
          <w:lang w:eastAsia="ko-KR"/>
          <w:rFonts w:ascii="맑은 고딕" w:eastAsia="맑은 고딕" w:hAnsi="맑은 고딕" w:cs="맑은 고딕"/>
          <w:color w:val="000000"/>
          <w:u w:color="auto"/>
          <w:rtl w:val="off"/>
        </w:rPr>
        <w:t xml:space="preserve"> 11</w:t>
      </w:r>
      <w:r>
        <w:rPr>
          <w:rFonts w:ascii="맑은 고딕" w:eastAsia="맑은 고딕" w:hAnsi="맑은 고딕" w:cs="맑은 고딕" w:hint="eastAsia"/>
          <w:color w:val="000000"/>
          <w:u w:color="auto"/>
        </w:rPr>
        <w:t>일</w:t>
      </w:r>
    </w:p>
    <w:p>
      <w:pPr>
        <w:pStyle w:val="a3"/>
        <w:jc w:val="center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jc w:val="center"/>
        <w:spacing w:line="240" w:lineRule="auto"/>
        <w:rPr>
          <w:rFonts w:ascii="맑은 고딕" w:eastAsia="맑은 고딕" w:hAnsi="맑은 고딕" w:cs="맑은 고딕"/>
          <w:color w:val="000000"/>
          <w:u w:color="auto"/>
        </w:rPr>
      </w:pPr>
    </w:p>
    <w:p>
      <w:pPr>
        <w:pStyle w:val="a3"/>
        <w:jc w:val="center"/>
        <w:spacing w:line="240" w:lineRule="auto"/>
        <w:rPr>
          <w:rFonts w:ascii="맑은 고딕" w:eastAsia="맑은 고딕" w:hAnsi="맑은 고딕" w:cs="맑은 고딕"/>
          <w:color w:val="000000"/>
          <w:sz w:val="40"/>
          <w:szCs w:val="40"/>
          <w:u w:color="auto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 w:val="40"/>
          <w:szCs w:val="40"/>
          <w:u w:color="auto"/>
        </w:rPr>
        <w:t>한 국 항 공 우 주 연 구 원 장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77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autoSpaceDE/>
      <w:autoSpaceDN/>
      <w:widowControl/>
      <w:wordWrap/>
      <w:snapToGrid w:val="0"/>
      <w:spacing w:after="0"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styleId="a4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</w:style>
  <w:style w:type="paragraph" w:styleId="a5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</w:style>
  <w:style w:type="character" w:styleId="a6">
    <w:name w:val="Hyperlink"/>
    <w:basedOn w:val="a0"/>
    <w:rPr>
      <w:color w:val="0000FF"/>
      <w:u w:val="single" w:color="auto"/>
    </w:rPr>
  </w:style>
  <w:style w:type="paragraph" w:styleId="a7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7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Normal (Web)"/>
    <w:uiPriority w:val="99"/>
    <w:basedOn w:val="a"/>
    <w:semiHidden/>
    <w:unhideWhenUsed/>
    <w:rPr>
      <w:rFonts w:ascii="Times New Roman" w:hAnsi="Times New Roman" w:cs="Times New Roman"/>
      <w:sz w:val="24"/>
      <w:szCs w:val="24"/>
    </w:rPr>
  </w:style>
  <w:style w:type="table" w:styleId="a9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uiPriority w:val="34"/>
    <w:basedOn w:val="a"/>
    <w:qFormat/>
    <w:pPr>
      <w:ind w:leftChars="400" w:left="800"/>
      <w:spacing w:after="160" w:line="259" w:lineRule="auto"/>
    </w:pPr>
  </w:style>
  <w:style w:type="character" w:styleId="ab">
    <w:name w:val="Intense Reference"/>
    <w:uiPriority w:val="32"/>
    <w:basedOn w:val="a0"/>
    <w:qFormat/>
    <w:rPr>
      <w:b/>
      <w:bCs/>
      <w:smallCaps/>
      <w:color w:val="4F81BD"/>
      <w:spacing w:val="5"/>
    </w:rPr>
  </w:style>
  <w:style w:type="character" w:styleId="ac">
    <w:name w:val="annotation reference"/>
    <w:uiPriority w:val="99"/>
    <w:basedOn w:val="a0"/>
    <w:semiHidden/>
    <w:unhideWhenUsed/>
    <w:rPr>
      <w:sz w:val="18"/>
      <w:szCs w:val="18"/>
    </w:rPr>
  </w:style>
  <w:style w:type="paragraph" w:styleId="ad">
    <w:name w:val="annotation text"/>
    <w:uiPriority w:val="99"/>
    <w:basedOn w:val="a"/>
    <w:link w:val="Char2"/>
    <w:semiHidden/>
    <w:unhideWhenUsed/>
    <w:pPr>
      <w:jc w:val="left"/>
    </w:pPr>
  </w:style>
  <w:style w:type="character" w:customStyle="1" w:styleId="Char2">
    <w:name w:val="메모 텍스트 Char"/>
    <w:uiPriority w:val="99"/>
    <w:basedOn w:val="a0"/>
    <w:link w:val="ad"/>
    <w:semiHidden/>
  </w:style>
  <w:style w:type="paragraph" w:styleId="ae">
    <w:name w:val="annotation subject"/>
    <w:uiPriority w:val="99"/>
    <w:basedOn w:val="ad"/>
    <w:next w:val="ad"/>
    <w:link w:val="Char3"/>
    <w:semiHidden/>
    <w:unhideWhenUsed/>
    <w:rPr>
      <w:b/>
      <w:bCs/>
    </w:rPr>
  </w:style>
  <w:style w:type="character" w:customStyle="1" w:styleId="Char3">
    <w:name w:val="메모 주제 Char"/>
    <w:uiPriority w:val="99"/>
    <w:basedOn w:val="Char2"/>
    <w:link w:val="ae"/>
    <w:semiHidden/>
    <w:rPr>
      <w:b/>
      <w:bCs/>
    </w:rPr>
  </w:style>
  <w:style w:type="paragraph" w:customStyle="1" w:styleId="af">
    <w:name w:val="Revision"/>
    <w:uiPriority w:val="99"/>
    <w:hidden/>
    <w:semiHidden/>
    <w:pPr>
      <w:jc w:val="left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KARI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고대호</dc:creator>
  <cp:keywords/>
  <dc:description/>
  <cp:lastModifiedBy>boram</cp:lastModifiedBy>
  <cp:revision>1</cp:revision>
  <dcterms:created xsi:type="dcterms:W3CDTF">2025-02-24T06:54:00Z</dcterms:created>
  <dcterms:modified xsi:type="dcterms:W3CDTF">2025-04-11T04:54:57Z</dcterms:modified>
  <cp:lastPrinted>2023-06-02T02:06:00Z</cp:lastPrinted>
  <cp:version>1300.0100.01</cp:version>
</cp:coreProperties>
</file>