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autoSpaceDE/>
        <w:autoSpaceDN/>
        <w:widowControl/>
        <w:wordWrap/>
        <w:snapToGrid w:val="0"/>
        <w:jc w:val="center"/>
        <w:spacing w:after="0" w:line="384" w:lineRule="auto"/>
        <w:rPr>
          <w:rFonts w:ascii="Arial" w:eastAsia="바탕" w:hAnsi="Arial" w:cs="Arial"/>
          <w:szCs w:val="20"/>
          <w:kern w:val="0"/>
        </w:rPr>
      </w:pPr>
      <w:r>
        <w:rPr>
          <w:rFonts w:ascii="Arial" w:eastAsia="HY견명조" w:hAnsi="Arial" w:cs="Arial"/>
          <w:b/>
          <w:bCs/>
          <w:sz w:val="40"/>
          <w:szCs w:val="40"/>
          <w:kern w:val="0"/>
          <w:u w:val="single" w:color="000000"/>
        </w:rPr>
        <w:t>Item Requirements</w:t>
      </w:r>
    </w:p>
    <w:p>
      <w:pPr>
        <w:autoSpaceDE/>
        <w:autoSpaceDN/>
        <w:widowControl/>
        <w:wordWrap/>
        <w:snapToGrid w:val="0"/>
        <w:jc w:val="center"/>
        <w:spacing w:after="0" w:line="384" w:lineRule="auto"/>
        <w:rPr>
          <w:rFonts w:ascii="Arial" w:eastAsia="바탕" w:hAnsi="Arial" w:cs="Arial"/>
          <w:szCs w:val="20"/>
          <w:kern w:val="0"/>
        </w:rPr>
      </w:pPr>
    </w:p>
    <w:p>
      <w:pPr>
        <w:pStyle w:val="MS"/>
        <w:rPr>
          <w:rFonts w:ascii="Arial" w:eastAsia="맑은 고딕" w:hAnsi="Arial" w:cs="Arial"/>
          <w:color w:val="auto"/>
          <w:sz w:val="22"/>
          <w:szCs w:val="22"/>
        </w:rPr>
      </w:pPr>
      <w:r>
        <w:rPr>
          <w:rFonts w:ascii="Arial" w:eastAsia="맑은 고딕" w:hAnsi="Arial" w:cs="Arial"/>
          <w:color w:val="auto"/>
          <w:sz w:val="22"/>
        </w:rPr>
        <w:t>○</w:t>
      </w:r>
      <w:r>
        <w:rPr>
          <w:rFonts w:ascii="Arial" w:eastAsia="맑은 고딕" w:hAnsi="Arial" w:cs="Arial" w:hint="eastAsia"/>
          <w:color w:val="auto"/>
          <w:sz w:val="22"/>
        </w:rPr>
        <w:t xml:space="preserve"> </w:t>
      </w:r>
      <w:r>
        <w:rPr>
          <w:rFonts w:ascii="Arial" w:eastAsia="휴먼명조" w:hAnsi="Arial" w:cs="Arial"/>
          <w:color w:val="auto"/>
          <w:sz w:val="24"/>
          <w:szCs w:val="24"/>
        </w:rPr>
        <w:t xml:space="preserve">Article Name: </w:t>
      </w:r>
      <w:r>
        <w:rPr>
          <w:rFonts w:ascii="Arial" w:eastAsia="맑은 고딕" w:hAnsi="Arial" w:cs="Arial"/>
          <w:color w:val="auto"/>
          <w:sz w:val="22"/>
          <w:szCs w:val="22"/>
        </w:rPr>
        <w:t xml:space="preserve">C103 Niobium </w:t>
      </w:r>
      <w:r>
        <w:rPr>
          <w:rFonts w:ascii="Arial" w:eastAsia="맑은 고딕" w:hAnsi="Arial" w:cs="Arial" w:hint="eastAsia"/>
          <w:color w:val="auto"/>
          <w:sz w:val="22"/>
          <w:szCs w:val="22"/>
        </w:rPr>
        <w:t>A</w:t>
      </w:r>
      <w:r>
        <w:rPr>
          <w:rFonts w:ascii="Arial" w:eastAsia="맑은 고딕" w:hAnsi="Arial" w:cs="Arial"/>
          <w:color w:val="auto"/>
          <w:sz w:val="22"/>
          <w:szCs w:val="22"/>
        </w:rPr>
        <w:t>lloy Spherical Powder</w:t>
      </w:r>
    </w:p>
    <w:p>
      <w:pPr>
        <w:pStyle w:val="MS"/>
        <w:rPr>
          <w:rFonts w:ascii="Arial" w:hAnsi="Arial" w:cs="Arial"/>
          <w:color w:val="auto"/>
          <w:sz w:val="22"/>
          <w:szCs w:val="22"/>
        </w:rPr>
      </w:pPr>
    </w:p>
    <w:p>
      <w:pPr>
        <w:spacing w:after="0" w:line="384" w:lineRule="auto"/>
        <w:textAlignment w:val="baseline"/>
        <w:rPr>
          <w:rFonts w:ascii="Arial" w:eastAsia="굴림" w:hAnsi="Arial" w:cs="Arial"/>
          <w:sz w:val="22"/>
          <w:kern w:val="0"/>
        </w:rPr>
      </w:pPr>
      <w:r>
        <w:rPr>
          <w:rFonts w:ascii="Arial" w:eastAsia="맑은 고딕" w:hAnsi="Arial" w:cs="Arial"/>
          <w:sz w:val="22"/>
          <w:kern w:val="0"/>
        </w:rPr>
        <w:t>○ Type and Quantity</w:t>
      </w:r>
    </w:p>
    <w:tbl>
      <w:tblPr>
        <w:tblOverlap w:val="never"/>
        <w:tblW w:w="0" w:type="auto"/>
        <w:tblLook w:val="04A0" w:firstRow="1" w:lastRow="0" w:firstColumn="1" w:lastColumn="0" w:noHBand="0" w:noVBand="1"/>
        <w:jc w:val="center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69"/>
        <w:gridCol w:w="7222"/>
        <w:gridCol w:w="925"/>
      </w:tblGrid>
      <w:tr>
        <w:trPr>
          <w:jc w:val="center"/>
          <w:trHeight w:val="439" w:hRule="atLeast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ordWrap/>
              <w:snapToGrid w:val="0"/>
              <w:jc w:val="center"/>
              <w:spacing w:after="0" w:line="300" w:lineRule="auto"/>
              <w:textAlignment w:val="baseline"/>
              <w:rPr>
                <w:rFonts w:ascii="Arial" w:eastAsia="굴림" w:hAnsi="Arial" w:cs="Arial"/>
                <w:sz w:val="22"/>
                <w:kern w:val="0"/>
              </w:rPr>
            </w:pPr>
            <w:r>
              <w:rPr>
                <w:rFonts w:ascii="Arial" w:eastAsia="굴림" w:hAnsi="Arial" w:cs="Arial" w:hint="eastAsia"/>
                <w:sz w:val="22"/>
                <w:kern w:val="0"/>
              </w:rPr>
              <w:t>Item</w:t>
            </w:r>
            <w:r>
              <w:rPr>
                <w:rFonts w:ascii="Arial" w:eastAsia="굴림" w:hAnsi="Arial" w:cs="Arial"/>
                <w:sz w:val="22"/>
                <w:kern w:val="0"/>
              </w:rPr>
              <w:t xml:space="preserve"> No.</w:t>
            </w:r>
          </w:p>
        </w:tc>
        <w:tc>
          <w:tcPr>
            <w:tcW w:w="72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ordWrap/>
              <w:snapToGrid w:val="0"/>
              <w:jc w:val="center"/>
              <w:spacing w:after="0" w:line="300" w:lineRule="auto"/>
              <w:textAlignment w:val="baseline"/>
              <w:rPr>
                <w:rFonts w:ascii="Arial" w:eastAsia="굴림" w:hAnsi="Arial" w:cs="Arial"/>
                <w:sz w:val="22"/>
                <w:kern w:val="0"/>
              </w:rPr>
            </w:pPr>
            <w:r>
              <w:rPr>
                <w:rFonts w:ascii="Arial" w:eastAsia="굴림" w:hAnsi="Arial" w:cs="Arial" w:hint="eastAsia"/>
                <w:sz w:val="22"/>
                <w:kern w:val="0"/>
              </w:rPr>
              <w:t>Item</w:t>
            </w:r>
          </w:p>
        </w:tc>
        <w:tc>
          <w:tcPr>
            <w:tcW w:w="9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00" w:lineRule="auto"/>
              <w:textAlignment w:val="baseline"/>
              <w:rPr>
                <w:rFonts w:ascii="Arial" w:eastAsia="굴림" w:hAnsi="Arial" w:cs="Arial"/>
                <w:sz w:val="22"/>
                <w:kern w:val="0"/>
              </w:rPr>
            </w:pPr>
            <w:r>
              <w:rPr>
                <w:rFonts w:ascii="Arial" w:eastAsia="맑은 고딕" w:hAnsi="Arial" w:cs="Arial"/>
                <w:sz w:val="22"/>
                <w:kern w:val="0"/>
              </w:rPr>
              <w:t>Q'ty</w:t>
            </w:r>
          </w:p>
        </w:tc>
      </w:tr>
      <w:tr>
        <w:trPr>
          <w:jc w:val="center"/>
          <w:trHeight w:val="330" w:hRule="atLeast"/>
        </w:trPr>
        <w:tc>
          <w:tcPr>
            <w:tcW w:w="8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ordWrap/>
              <w:snapToGrid w:val="0"/>
              <w:jc w:val="center"/>
              <w:spacing w:after="0" w:line="300" w:lineRule="auto"/>
              <w:textAlignment w:val="baseline"/>
              <w:rPr>
                <w:rFonts w:ascii="Arial" w:eastAsia="굴림" w:hAnsi="Arial" w:cs="Arial"/>
                <w:sz w:val="22"/>
                <w:kern w:val="0"/>
              </w:rPr>
            </w:pPr>
            <w:r>
              <w:rPr>
                <w:rFonts w:ascii="Arial" w:eastAsia="굴림" w:hAnsi="Arial" w:cs="Arial" w:hint="eastAsia"/>
                <w:sz w:val="22"/>
                <w:kern w:val="0"/>
              </w:rPr>
              <w:t>1</w:t>
            </w:r>
          </w:p>
        </w:tc>
        <w:tc>
          <w:tcPr>
            <w:tcW w:w="7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 w:firstLineChars="100" w:firstLine="24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 xml:space="preserve">- </w:t>
            </w:r>
            <w:r>
              <w:rPr>
                <w:rFonts w:ascii="Arial" w:eastAsia="휴먼명조" w:hAnsi="Arial" w:cs="Arial"/>
                <w:sz w:val="24"/>
                <w:szCs w:val="24"/>
              </w:rPr>
              <w:t>15</w:t>
            </w:r>
            <w:r>
              <w:rPr>
                <w:rFonts w:ascii="Arial" w:eastAsia="휴먼명조" w:hAnsi="Arial" w:cs="Arial"/>
                <w:sz w:val="24"/>
                <w:szCs w:val="24"/>
              </w:rPr>
              <w:t>~</w:t>
            </w:r>
            <w:r>
              <w:rPr>
                <w:rFonts w:ascii="Arial" w:eastAsia="휴먼명조" w:hAnsi="Arial" w:cs="Arial"/>
                <w:sz w:val="24"/>
                <w:szCs w:val="24"/>
              </w:rPr>
              <w:t>63</w:t>
            </w:r>
            <w:r>
              <w:rPr>
                <w:rFonts w:ascii="Arial" w:eastAsia="휴먼명조" w:hAnsi="Arial" w:cs="Arial"/>
                <w:sz w:val="24"/>
                <w:szCs w:val="24"/>
              </w:rPr>
              <w:t xml:space="preserve"> μm (</w:t>
            </w:r>
            <w:r>
              <w:rPr>
                <w:rFonts w:ascii="Arial" w:eastAsia="휴먼명조" w:hAnsi="Arial" w:cs="Arial"/>
                <w:sz w:val="24"/>
                <w:szCs w:val="24"/>
              </w:rPr>
              <w:t>Fine</w:t>
            </w:r>
            <w:r>
              <w:rPr>
                <w:rFonts w:ascii="Arial" w:eastAsia="휴먼명조" w:hAnsi="Arial" w:cs="Arial"/>
                <w:sz w:val="24"/>
                <w:szCs w:val="24"/>
              </w:rPr>
              <w:t xml:space="preserve">) </w:t>
            </w:r>
            <w:r>
              <w:rPr>
                <w:rFonts w:ascii="Arial" w:eastAsia="휴먼명조" w:hAnsi="Arial" w:cs="Arial" w:hint="eastAsia"/>
                <w:sz w:val="24"/>
                <w:szCs w:val="24"/>
              </w:rPr>
              <w:t>f</w:t>
            </w:r>
            <w:r>
              <w:rPr>
                <w:rFonts w:ascii="Arial" w:eastAsia="휴먼명조" w:hAnsi="Arial" w:cs="Arial"/>
                <w:sz w:val="24"/>
                <w:szCs w:val="24"/>
              </w:rPr>
              <w:t>or DED</w:t>
            </w:r>
          </w:p>
          <w:p>
            <w:pPr>
              <w:ind w:firstLineChars="100" w:firstLine="24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- Ingot ASTM B652: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Niobium (Nb) balance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Titanium (Ti) 0.7 - 1.3 %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Hafnium (Hf) 9 - 11 %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 xml:space="preserve">o Zirconium (Zr) </w:t>
            </w:r>
            <w:r>
              <w:rPr>
                <w:rFonts w:ascii="Arial" w:eastAsia="휴먼명조" w:hAnsi="Arial" w:cs="Arial"/>
                <w:sz w:val="24"/>
                <w:szCs w:val="24"/>
              </w:rPr>
              <w:t>&lt;0.7 %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Tungsten (W) &lt;0.5 %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Tantalum (Ta) &lt;0.5 %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Oxygen &lt;225 ppm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Nitrogen &lt;100 ppm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Carbon &lt;150 ppm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굴림" w:hAnsi="Arial" w:cs="Arial"/>
                <w:sz w:val="22"/>
                <w:kern w:val="0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Hydrogen &lt;15 ppm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ordWrap/>
              <w:snapToGrid w:val="0"/>
              <w:jc w:val="center"/>
              <w:spacing w:after="0" w:line="300" w:lineRule="auto"/>
              <w:textAlignment w:val="baseline"/>
              <w:rPr>
                <w:rFonts w:ascii="Arial" w:eastAsia="굴림" w:hAnsi="Arial" w:cs="Arial"/>
                <w:sz w:val="22"/>
                <w:kern w:val="0"/>
              </w:rPr>
            </w:pPr>
            <w:r>
              <w:rPr>
                <w:rFonts w:ascii="Arial" w:eastAsia="굴림" w:hAnsi="Arial" w:cs="Arial"/>
                <w:sz w:val="22"/>
                <w:kern w:val="0"/>
              </w:rPr>
              <w:t>5 kg</w:t>
            </w:r>
          </w:p>
        </w:tc>
      </w:tr>
      <w:tr>
        <w:trPr>
          <w:jc w:val="center"/>
          <w:trHeight w:val="330" w:hRule="atLeast"/>
        </w:trPr>
        <w:tc>
          <w:tcPr>
            <w:tcW w:w="8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wordWrap/>
              <w:snapToGrid w:val="0"/>
              <w:jc w:val="center"/>
              <w:spacing w:after="0" w:line="300" w:lineRule="auto"/>
              <w:textAlignment w:val="baseline"/>
              <w:rPr>
                <w:rFonts w:ascii="Arial" w:eastAsia="굴림" w:hAnsi="Arial" w:cs="Arial"/>
                <w:sz w:val="22"/>
                <w:kern w:val="0"/>
              </w:rPr>
            </w:pPr>
            <w:r>
              <w:rPr>
                <w:rFonts w:ascii="Arial" w:eastAsia="굴림" w:hAnsi="Arial" w:cs="Arial"/>
                <w:sz w:val="22"/>
                <w:kern w:val="0"/>
              </w:rPr>
              <w:t>2</w:t>
            </w:r>
          </w:p>
        </w:tc>
        <w:tc>
          <w:tcPr>
            <w:tcW w:w="7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ind w:firstLineChars="100" w:firstLine="24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 xml:space="preserve">- </w:t>
            </w:r>
            <w:r>
              <w:rPr>
                <w:rFonts w:ascii="Arial" w:eastAsia="휴먼명조" w:hAnsi="Arial" w:cs="Arial"/>
                <w:sz w:val="24"/>
                <w:szCs w:val="24"/>
              </w:rPr>
              <w:t>63</w:t>
            </w:r>
            <w:r>
              <w:rPr>
                <w:rFonts w:ascii="Arial" w:eastAsia="휴먼명조" w:hAnsi="Arial" w:cs="Arial"/>
                <w:sz w:val="24"/>
                <w:szCs w:val="24"/>
              </w:rPr>
              <w:t>~</w:t>
            </w:r>
            <w:r>
              <w:rPr>
                <w:rFonts w:ascii="Arial" w:eastAsia="휴먼명조" w:hAnsi="Arial" w:cs="Arial"/>
                <w:sz w:val="24"/>
                <w:szCs w:val="24"/>
              </w:rPr>
              <w:t>105</w:t>
            </w:r>
            <w:r>
              <w:rPr>
                <w:rFonts w:ascii="Arial" w:eastAsia="휴먼명조" w:hAnsi="Arial" w:cs="Arial"/>
                <w:sz w:val="24"/>
                <w:szCs w:val="24"/>
              </w:rPr>
              <w:t xml:space="preserve"> μm (</w:t>
            </w:r>
            <w:r>
              <w:rPr>
                <w:rFonts w:ascii="Arial" w:eastAsia="휴먼명조" w:hAnsi="Arial" w:cs="Arial"/>
                <w:sz w:val="24"/>
                <w:szCs w:val="24"/>
              </w:rPr>
              <w:t>Coarse</w:t>
            </w:r>
            <w:r>
              <w:rPr>
                <w:rFonts w:ascii="Arial" w:eastAsia="휴먼명조" w:hAnsi="Arial" w:cs="Arial"/>
                <w:sz w:val="24"/>
                <w:szCs w:val="24"/>
              </w:rPr>
              <w:t xml:space="preserve">) </w:t>
            </w:r>
            <w:r>
              <w:rPr>
                <w:rFonts w:ascii="Arial" w:eastAsia="휴먼명조" w:hAnsi="Arial" w:cs="Arial" w:hint="eastAsia"/>
                <w:sz w:val="24"/>
                <w:szCs w:val="24"/>
              </w:rPr>
              <w:t>f</w:t>
            </w:r>
            <w:r>
              <w:rPr>
                <w:rFonts w:ascii="Arial" w:eastAsia="휴먼명조" w:hAnsi="Arial" w:cs="Arial"/>
                <w:sz w:val="24"/>
                <w:szCs w:val="24"/>
              </w:rPr>
              <w:t>or DED</w:t>
            </w:r>
          </w:p>
          <w:p>
            <w:pPr>
              <w:ind w:firstLineChars="100" w:firstLine="24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- Ingot ASTM B652: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Niobium (Nb) balance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Titanium (Ti) 0.7 - 1.3 %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 xml:space="preserve">o Hafnium (Hf) 9 - </w:t>
            </w:r>
            <w:r>
              <w:rPr>
                <w:rFonts w:ascii="Arial" w:eastAsia="휴먼명조" w:hAnsi="Arial" w:cs="Arial"/>
                <w:sz w:val="24"/>
                <w:szCs w:val="24"/>
              </w:rPr>
              <w:t>11 %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Zirconium (Zr) &lt;0.7 %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Tungsten (W) &lt;0.5 %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Tantalum (Ta) &lt;0.5 %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Oxygen &lt;225 ppm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Nitrogen &lt;100 ppm</w:t>
            </w:r>
          </w:p>
          <w:p>
            <w:pPr>
              <w:ind w:firstLineChars="200" w:firstLine="48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Carbon &lt;150 ppm</w:t>
            </w:r>
          </w:p>
          <w:p>
            <w:pPr>
              <w:ind w:firstLineChars="100" w:firstLine="240"/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휴먼명조" w:hAnsi="Arial" w:cs="Arial"/>
                <w:sz w:val="24"/>
                <w:szCs w:val="24"/>
              </w:rPr>
            </w:pPr>
            <w:r>
              <w:rPr>
                <w:rFonts w:ascii="Arial" w:eastAsia="휴먼명조" w:hAnsi="Arial" w:cs="Arial"/>
                <w:sz w:val="24"/>
                <w:szCs w:val="24"/>
              </w:rPr>
              <w:t>o Hydrogen &lt;15 ppm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wordWrap/>
              <w:snapToGrid w:val="0"/>
              <w:jc w:val="center"/>
              <w:spacing w:after="0" w:line="300" w:lineRule="auto"/>
              <w:textAlignment w:val="baseline"/>
              <w:rPr>
                <w:rFonts w:ascii="Arial" w:eastAsia="굴림" w:hAnsi="Arial" w:cs="Arial"/>
                <w:sz w:val="22"/>
                <w:kern w:val="0"/>
              </w:rPr>
            </w:pPr>
          </w:p>
          <w:p>
            <w:pPr>
              <w:rPr>
                <w:rFonts w:ascii="Arial" w:eastAsia="굴림" w:hAnsi="Arial" w:cs="Arial"/>
                <w:sz w:val="22"/>
                <w:kern w:val="0"/>
              </w:rPr>
            </w:pPr>
          </w:p>
          <w:p>
            <w:pPr>
              <w:rPr>
                <w:rFonts w:ascii="Arial" w:eastAsia="굴림" w:hAnsi="Arial" w:cs="Arial"/>
                <w:sz w:val="22"/>
                <w:kern w:val="0"/>
              </w:rPr>
            </w:pPr>
          </w:p>
          <w:p>
            <w:pPr>
              <w:rPr>
                <w:rFonts w:ascii="Arial" w:eastAsia="굴림" w:hAnsi="Arial" w:cs="Arial"/>
                <w:sz w:val="22"/>
                <w:kern w:val="0"/>
              </w:rPr>
            </w:pPr>
          </w:p>
          <w:p>
            <w:pPr>
              <w:rPr>
                <w:rFonts w:ascii="Arial" w:eastAsia="굴림" w:hAnsi="Arial" w:cs="Arial"/>
                <w:sz w:val="22"/>
                <w:kern w:val="0"/>
              </w:rPr>
            </w:pPr>
          </w:p>
          <w:p>
            <w:pPr>
              <w:jc w:val="center"/>
              <w:rPr>
                <w:rFonts w:ascii="Arial" w:eastAsia="굴림" w:hAnsi="Arial" w:cs="Arial"/>
                <w:sz w:val="22"/>
                <w:kern w:val="0"/>
              </w:rPr>
            </w:pPr>
            <w:r>
              <w:rPr>
                <w:rFonts w:ascii="Arial" w:eastAsia="굴림" w:hAnsi="Arial" w:cs="Arial"/>
                <w:sz w:val="22"/>
                <w:kern w:val="0"/>
              </w:rPr>
              <w:t>15 kg</w:t>
            </w:r>
          </w:p>
        </w:tc>
      </w:tr>
    </w:tbl>
    <w:p>
      <w:pPr>
        <w:spacing w:after="0" w:line="384" w:lineRule="auto"/>
        <w:textAlignment w:val="baseline"/>
        <w:rPr>
          <w:rFonts w:ascii="Arial" w:eastAsia="맑은 고딕" w:hAnsi="Arial" w:cs="Arial"/>
          <w:sz w:val="22"/>
          <w:kern w:val="0"/>
        </w:rPr>
      </w:pPr>
    </w:p>
    <w:p>
      <w:pPr>
        <w:spacing w:after="0" w:line="384" w:lineRule="auto"/>
        <w:textAlignment w:val="baseline"/>
        <w:rPr>
          <w:rFonts w:ascii="Arial" w:eastAsia="굴림" w:hAnsi="Arial" w:cs="Arial"/>
          <w:sz w:val="22"/>
          <w:kern w:val="0"/>
        </w:rPr>
      </w:pPr>
      <w:r>
        <w:rPr>
          <w:rFonts w:ascii="Arial" w:eastAsia="맑은 고딕" w:hAnsi="Arial" w:cs="Arial"/>
          <w:sz w:val="22"/>
          <w:kern w:val="0"/>
        </w:rPr>
        <w:t xml:space="preserve">○ </w:t>
      </w:r>
      <w:r>
        <w:rPr>
          <w:rFonts w:ascii="Arial" w:eastAsia="맑은 고딕" w:hAnsi="Arial" w:cs="Arial" w:hint="eastAsia"/>
          <w:sz w:val="22"/>
          <w:kern w:val="0"/>
        </w:rPr>
        <w:t xml:space="preserve">Delivery </w:t>
      </w:r>
      <w:r>
        <w:rPr>
          <w:rFonts w:ascii="Arial" w:eastAsia="맑은 고딕" w:hAnsi="Arial" w:cs="Arial" w:hint="eastAsia"/>
          <w:sz w:val="22"/>
          <w:kern w:val="0"/>
        </w:rPr>
        <w:t>Date :</w:t>
      </w:r>
      <w:r>
        <w:rPr>
          <w:rFonts w:ascii="Arial" w:eastAsia="맑은 고딕" w:hAnsi="Arial" w:cs="Arial" w:hint="eastAsia"/>
          <w:sz w:val="22"/>
          <w:kern w:val="0"/>
        </w:rPr>
        <w:t xml:space="preserve"> </w:t>
      </w:r>
      <w:r>
        <w:rPr>
          <w:rFonts w:ascii="Arial" w:eastAsia="맑은 고딕" w:hAnsi="Arial" w:cs="Arial"/>
          <w:sz w:val="22"/>
          <w:kern w:val="0"/>
        </w:rPr>
        <w:t>Four (4) weeks after EDC</w:t>
      </w:r>
    </w:p>
    <w:p>
      <w:pPr>
        <w:spacing w:after="0" w:line="384" w:lineRule="auto"/>
        <w:textAlignment w:val="baseline"/>
        <w:rPr>
          <w:rFonts w:ascii="Arial" w:eastAsia="맑은 고딕" w:hAnsi="Arial" w:cs="Arial"/>
          <w:sz w:val="22"/>
          <w:kern w:val="0"/>
        </w:rPr>
      </w:pPr>
    </w:p>
    <w:p>
      <w:pPr>
        <w:spacing w:after="0" w:line="384" w:lineRule="auto"/>
        <w:textAlignment w:val="baseline"/>
        <w:rPr>
          <w:rFonts w:ascii="Arial" w:eastAsia="굴림" w:hAnsi="Arial" w:cs="Arial"/>
          <w:sz w:val="22"/>
          <w:kern w:val="0"/>
        </w:rPr>
      </w:pPr>
      <w:r>
        <w:rPr>
          <w:rFonts w:ascii="Arial" w:eastAsia="맑은 고딕" w:hAnsi="Arial" w:cs="Arial"/>
          <w:sz w:val="22"/>
          <w:kern w:val="0"/>
        </w:rPr>
        <w:t>○ Delivery Item</w:t>
      </w:r>
    </w:p>
    <w:p>
      <w:pPr>
        <w:ind w:firstLineChars="100" w:firstLine="220"/>
        <w:spacing w:after="0" w:line="384" w:lineRule="auto"/>
        <w:textAlignment w:val="baseline"/>
        <w:rPr>
          <w:rFonts w:ascii="Arial" w:eastAsia="굴림" w:hAnsi="Arial" w:cs="Arial"/>
          <w:sz w:val="22"/>
          <w:kern w:val="0"/>
        </w:rPr>
      </w:pPr>
      <w:r>
        <w:rPr>
          <w:rFonts w:ascii="Arial" w:eastAsia="맑은 고딕" w:hAnsi="Arial" w:cs="Arial"/>
          <w:sz w:val="22"/>
          <w:kern w:val="0"/>
        </w:rPr>
        <w:t xml:space="preserve">1. </w:t>
      </w:r>
      <w:r>
        <w:rPr>
          <w:rFonts w:ascii="Arial" w:eastAsia="맑은 고딕" w:hAnsi="Arial" w:cs="Arial"/>
          <w:sz w:val="22"/>
        </w:rPr>
        <w:t xml:space="preserve">C103 Niobium alloy </w:t>
      </w:r>
      <w:r>
        <w:rPr>
          <w:rFonts w:ascii="Arial" w:eastAsia="맑은 고딕" w:hAnsi="Arial" w:cs="Arial"/>
          <w:sz w:val="22"/>
        </w:rPr>
        <w:t>Spherical Powder</w:t>
      </w:r>
      <w:r>
        <w:rPr>
          <w:rFonts w:ascii="Arial" w:eastAsia="맑은 고딕" w:hAnsi="Arial" w:cs="Arial"/>
          <w:sz w:val="22"/>
          <w:kern w:val="0"/>
        </w:rPr>
        <w:t xml:space="preserve"> described in the above table</w:t>
      </w:r>
    </w:p>
    <w:p>
      <w:pPr>
        <w:ind w:firstLineChars="100" w:firstLine="220"/>
        <w:spacing w:after="0" w:line="384" w:lineRule="auto"/>
        <w:textAlignment w:val="baseline"/>
        <w:rPr>
          <w:rFonts w:ascii="Arial" w:eastAsia="맑은 고딕" w:hAnsi="Arial" w:cs="Arial"/>
          <w:sz w:val="22"/>
          <w:kern w:val="0"/>
        </w:rPr>
      </w:pPr>
      <w:r>
        <w:rPr>
          <w:rFonts w:ascii="Arial" w:eastAsia="맑은 고딕" w:hAnsi="Arial" w:cs="Arial"/>
          <w:sz w:val="22"/>
          <w:kern w:val="0"/>
        </w:rPr>
        <w:t xml:space="preserve">2. Material Inspection Sheet (Chemical composition and Powder size distribution) </w:t>
      </w:r>
      <w:r>
        <w:rPr>
          <w:rFonts w:ascii="Arial" w:eastAsia="맑은 고딕" w:hAnsi="Arial" w:cs="Arial"/>
          <w:color w:val="000000"/>
          <w:sz w:val="22"/>
          <w:kern w:val="0"/>
        </w:rPr>
        <w:t xml:space="preserve">for the </w:t>
      </w:r>
      <w:r>
        <w:rPr>
          <w:rFonts w:ascii="Arial" w:eastAsia="맑은 고딕" w:hAnsi="Arial" w:cs="Arial"/>
          <w:color w:val="000000"/>
          <w:sz w:val="22"/>
          <w:kern w:val="0"/>
        </w:rPr>
        <w:t>same lot as the powder being delivered</w:t>
      </w:r>
    </w:p>
    <w:p>
      <w:pPr>
        <w:ind w:firstLineChars="100" w:firstLine="220"/>
        <w:spacing w:after="0" w:line="384" w:lineRule="auto"/>
        <w:textAlignment w:val="baseline"/>
        <w:rPr>
          <w:rFonts w:ascii="Arial" w:eastAsia="맑은 고딕" w:hAnsi="Arial" w:cs="Arial"/>
          <w:sz w:val="22"/>
          <w:kern w:val="0"/>
        </w:rPr>
      </w:pPr>
    </w:p>
    <w:p>
      <w:pPr>
        <w:spacing w:after="0" w:line="384" w:lineRule="auto"/>
        <w:textAlignment w:val="baseline"/>
        <w:rPr>
          <w:rFonts w:ascii="Arial" w:eastAsia="맑은 고딕" w:hAnsi="Arial" w:cs="Arial"/>
          <w:sz w:val="22"/>
          <w:kern w:val="0"/>
        </w:rPr>
      </w:pPr>
      <w:r>
        <w:rPr>
          <w:rFonts w:ascii="Arial" w:eastAsia="맑은 고딕" w:hAnsi="Arial" w:cs="Arial"/>
          <w:sz w:val="22"/>
          <w:kern w:val="0"/>
        </w:rPr>
        <w:t xml:space="preserve">○ </w:t>
      </w:r>
      <w:r>
        <w:rPr>
          <w:rFonts w:ascii="Arial" w:eastAsia="맑은 고딕" w:hAnsi="Arial" w:cs="Arial" w:hint="eastAsia"/>
          <w:sz w:val="22"/>
          <w:kern w:val="0"/>
        </w:rPr>
        <w:t xml:space="preserve">Warranty </w:t>
      </w:r>
      <w:r>
        <w:rPr>
          <w:rFonts w:ascii="Arial" w:eastAsia="맑은 고딕" w:hAnsi="Arial" w:cs="Arial"/>
          <w:sz w:val="22"/>
          <w:kern w:val="0"/>
        </w:rPr>
        <w:t>Period : one (1) year after the arrival of Items at KARI site</w:t>
      </w:r>
    </w:p>
    <w:p>
      <w:pPr>
        <w:spacing w:after="0" w:line="384" w:lineRule="auto"/>
        <w:textAlignment w:val="baseline"/>
        <w:rPr>
          <w:rFonts w:ascii="Arial" w:eastAsia="맑은 고딕" w:hAnsi="Arial" w:cs="Arial"/>
          <w:sz w:val="22"/>
          <w:kern w:val="0"/>
        </w:rPr>
      </w:pPr>
    </w:p>
    <w:p>
      <w:pPr>
        <w:ind w:left="209" w:hangingChars="95" w:hanging="209"/>
        <w:spacing w:after="0" w:line="384" w:lineRule="auto"/>
        <w:textAlignment w:val="baseline"/>
        <w:rPr>
          <w:rFonts w:ascii="Arial" w:eastAsia="굴림" w:hAnsi="Arial" w:cs="Arial"/>
          <w:sz w:val="22"/>
          <w:kern w:val="0"/>
        </w:rPr>
      </w:pPr>
      <w:r>
        <w:rPr>
          <w:rFonts w:ascii="Arial" w:eastAsia="맑은 고딕" w:hAnsi="Arial" w:cs="Arial"/>
          <w:sz w:val="22"/>
          <w:kern w:val="0"/>
        </w:rPr>
        <w:t>○ Performance bond : Ten percent (10%) of total Contr</w:t>
      </w:r>
      <w:r>
        <w:rPr>
          <w:rFonts w:ascii="Arial" w:eastAsia="맑은 고딕" w:hAnsi="Arial" w:cs="Arial"/>
          <w:sz w:val="22"/>
          <w:kern w:val="0"/>
        </w:rPr>
        <w:t>act Price in the form of irrevocable stand-by letter of credit, Surety bond, Cash or Bank Guarantee with validity until the end of warranty period.</w:t>
      </w:r>
    </w:p>
    <w:p>
      <w:pPr>
        <w:spacing w:after="0" w:line="384" w:lineRule="auto"/>
        <w:textAlignment w:val="baseline"/>
        <w:rPr>
          <w:rFonts w:ascii="Arial" w:eastAsia="굴림" w:hAnsi="Arial" w:cs="Arial"/>
          <w:sz w:val="22"/>
          <w:kern w:val="0"/>
        </w:rPr>
      </w:pPr>
    </w:p>
    <w:p>
      <w:pPr>
        <w:ind w:firstLineChars="100" w:firstLine="220"/>
        <w:spacing w:after="0" w:line="384" w:lineRule="auto"/>
        <w:textAlignment w:val="baseline"/>
        <w:rPr>
          <w:rFonts w:ascii="Arial" w:eastAsia="굴림" w:hAnsi="Arial" w:cs="Arial"/>
          <w:sz w:val="22"/>
          <w:kern w:val="0"/>
        </w:rPr>
      </w:pPr>
    </w:p>
    <w:sectPr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family w:val="Arial"/>
    <w:charset w:val="00"/>
    <w:notTrueType w:val="false"/>
    <w:sig w:usb0="7FFFFFFF" w:usb1="7FFFFFFF" w:usb2="00000009" w:usb3="00000001" w:csb0="400001FF" w:csb1="7FFFFFFF"/>
  </w:font>
  <w:font w:name="바탕">
    <w:panose1 w:val="02030600000101010101"/>
    <w:family w:val="Batang"/>
    <w:charset w:val="00"/>
    <w:notTrueType w:val="false"/>
    <w:sig w:usb0="7FFFFFFF" w:usb1="69D77CFB" w:usb2="00000030" w:usb3="00000001" w:csb0="4008009F" w:csb1="7FFFFFFF"/>
  </w:font>
  <w:font w:name="HY견명조">
    <w:panose1 w:val="02030600000101010101"/>
    <w:family w:val="HYMyeongJo-Extra"/>
    <w:charset w:val="00"/>
    <w:notTrueType w:val="false"/>
    <w:sig w:usb0="7FFFFFFF" w:usb1="29D77CF9" w:usb2="00000010" w:usb3="00000001" w:csb0="00080000" w:csb1="00000001"/>
  </w:font>
  <w:font w:name="맑은 고딕">
    <w:panose1 w:val="020B0503020000020004"/>
    <w:family w:val="Malgun Gothic"/>
    <w:charset w:val="00"/>
    <w:notTrueType w:val="false"/>
    <w:sig w:usb0="7FFFFFFF" w:usb1="29D77CFB" w:usb2="00000012" w:usb3="00000001" w:csb0="00080001" w:csb1="00000001"/>
  </w:font>
  <w:font w:name="휴먼명조">
    <w:panose1 w:val="02010504000101010101"/>
    <w:family w:val="????"/>
    <w:charset w:val="00"/>
    <w:notTrueType w:val="false"/>
    <w:sig w:usb0="7FFFFFFF" w:usb1="11D77CFB" w:usb2="00000010" w:usb3="00000001" w:csb0="00080000" w:csb1="00000001"/>
  </w:font>
  <w:font w:name="굴림">
    <w:panose1 w:val="020B0600000101010101"/>
    <w:family w:val="Gulim"/>
    <w:charset w:val="00"/>
    <w:notTrueType w:val="false"/>
    <w:sig w:usb0="7FFFFFFF" w:usb1="69D77CFB" w:usb2="00000030" w:usb3="00000001" w:csb0="4008009F" w:csb1="7FFFFFFF"/>
  </w:font>
  <w:font w:name="한컴바탕">
    <w:panose1 w:val="02030600000101010101"/>
    <w:family w:val="Haansoft Batang"/>
    <w:charset w:val="00"/>
    <w:notTrueType w:val="false"/>
    <w:sig w:usb0="7FFFFFFF" w:usb1="7FFFFFFF" w:usb2="00FFFFFF" w:usb3="00000001" w:csb0="7FFFFFFF" w:csb1="0000FFFF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3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35" w:unhideWhenUsed="1"/>
    <w:lsdException w:name="toc 2" w:semiHidden="1" w:uiPriority="135" w:unhideWhenUsed="1"/>
    <w:lsdException w:name="toc 3" w:semiHidden="1" w:uiPriority="135" w:unhideWhenUsed="1"/>
    <w:lsdException w:name="toc 4" w:semiHidden="1" w:uiPriority="135" w:unhideWhenUsed="1"/>
    <w:lsdException w:name="toc 5" w:semiHidden="1" w:uiPriority="135" w:unhideWhenUsed="1"/>
    <w:lsdException w:name="toc 6" w:semiHidden="1" w:uiPriority="135" w:unhideWhenUsed="1"/>
    <w:lsdException w:name="toc 7" w:semiHidden="1" w:uiPriority="135" w:unhideWhenUsed="1"/>
    <w:lsdException w:name="toc 8" w:semiHidden="1" w:uiPriority="135" w:unhideWhenUsed="1"/>
    <w:lsdException w:name="toc 9" w:semiHidden="1" w:uiPriority="135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3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82" w:qFormat="1"/>
    <w:lsdException w:name="Emphasis" w:uiPriority="8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1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336"/>
    <w:lsdException w:name="Light List" w:uiPriority="337"/>
    <w:lsdException w:name="Light Grid" w:uiPriority="33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336"/>
    <w:lsdException w:name="Light List Accent 1" w:uiPriority="337"/>
    <w:lsdException w:name="Light Grid Accent 1" w:uiPriority="338"/>
    <w:lsdException w:name="Medium Shading 2 Accent 1" w:uiPriority="0"/>
    <w:lsdException w:name="Medium List 1 Accent 1" w:uiPriority="0"/>
    <w:lsdException w:name="Revision" w:semiHidden="1"/>
    <w:lsdException w:name="List Paragraph" w:uiPriority="130" w:qFormat="1"/>
    <w:lsdException w:name="Quote" w:uiPriority="101" w:qFormat="1"/>
    <w:lsdException w:name="Intense Quote" w:uiPriority="114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336"/>
    <w:lsdException w:name="Light List Accent 2" w:uiPriority="337"/>
    <w:lsdException w:name="Light Grid Accent 2" w:uiPriority="33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336"/>
    <w:lsdException w:name="Light List Accent 3" w:uiPriority="337"/>
    <w:lsdException w:name="Light Grid Accent 3" w:uiPriority="33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336"/>
    <w:lsdException w:name="Light List Accent 4" w:uiPriority="337"/>
    <w:lsdException w:name="Light Grid Accent 4" w:uiPriority="33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336"/>
    <w:lsdException w:name="Light List Accent 5" w:uiPriority="337"/>
    <w:lsdException w:name="Light Grid Accent 5" w:uiPriority="33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336"/>
    <w:lsdException w:name="Light List Accent 6" w:uiPriority="337"/>
    <w:lsdException w:name="Light Grid Accent 6" w:uiPriority="33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55" w:qFormat="1"/>
    <w:lsdException w:name="Intense Emphasis" w:uiPriority="81" w:qFormat="1"/>
    <w:lsdException w:name="Subtle Reference" w:uiPriority="115" w:qFormat="1"/>
    <w:lsdException w:name="Intense Reference" w:uiPriority="128" w:qFormat="1"/>
    <w:lsdException w:name="Book Title" w:uiPriority="129" w:qFormat="1"/>
    <w:lsdException w:name="Bibliography" w:semiHidden="1" w:uiPriority="133" w:unhideWhenUsed="1"/>
    <w:lsdException w:name="TOC Heading" w:semiHidden="1" w:uiPriority="135" w:unhideWhenUsed="1" w:qFormat="1"/>
    <w:lsdException w:name="Plain Table 1" w:uiPriority="257"/>
    <w:lsdException w:name="Plain Table 2" w:uiPriority="258"/>
    <w:lsdException w:name="Plain Table 3" w:uiPriority="259"/>
    <w:lsdException w:name="Plain Table 4" w:uiPriority="260"/>
    <w:lsdException w:name="Plain Table 5" w:uiPriority="261"/>
    <w:lsdException w:name="Grid Table Light" w:uiPriority="256"/>
    <w:lsdException w:name="Grid Table 1 Light" w:uiPriority="274"/>
    <w:lsdException w:name="Grid Table 2" w:uiPriority="275"/>
    <w:lsdException w:name="Grid Table 3" w:uiPriority="276"/>
    <w:lsdException w:name="Grid Table 4" w:uiPriority="277"/>
    <w:lsdException w:name="Grid Table 5 Dark" w:uiPriority="296"/>
    <w:lsdException w:name="Grid Table 6 Colorful" w:uiPriority="297"/>
    <w:lsdException w:name="Grid Table 7 Colorful" w:uiPriority="304"/>
    <w:lsdException w:name="Grid Table 1 Light Accent 1" w:uiPriority="274"/>
    <w:lsdException w:name="Grid Table 2 Accent 1" w:uiPriority="275"/>
    <w:lsdException w:name="Grid Table 3 Accent 1" w:uiPriority="276"/>
    <w:lsdException w:name="Grid Table 4 Accent 1" w:uiPriority="277"/>
    <w:lsdException w:name="Grid Table 5 Dark Accent 1" w:uiPriority="296"/>
    <w:lsdException w:name="Grid Table 6 Colorful Accent 1" w:uiPriority="297"/>
    <w:lsdException w:name="Grid Table 7 Colorful Accent 1" w:uiPriority="304"/>
    <w:lsdException w:name="Grid Table 1 Light Accent 2" w:uiPriority="274"/>
    <w:lsdException w:name="Grid Table 2 Accent 2" w:uiPriority="275"/>
    <w:lsdException w:name="Grid Table 3 Accent 2" w:uiPriority="276"/>
    <w:lsdException w:name="Grid Table 4 Accent 2" w:uiPriority="277"/>
    <w:lsdException w:name="Grid Table 5 Dark Accent 2" w:uiPriority="296"/>
    <w:lsdException w:name="Grid Table 6 Colorful Accent 2" w:uiPriority="297"/>
    <w:lsdException w:name="Grid Table 7 Colorful Accent 2" w:uiPriority="304"/>
    <w:lsdException w:name="Grid Table 1 Light Accent 3" w:uiPriority="274"/>
    <w:lsdException w:name="Grid Table 2 Accent 3" w:uiPriority="275"/>
    <w:lsdException w:name="Grid Table 3 Accent 3" w:uiPriority="276"/>
    <w:lsdException w:name="Grid Table 4 Accent 3" w:uiPriority="277"/>
    <w:lsdException w:name="Grid Table 5 Dark Accent 3" w:uiPriority="296"/>
    <w:lsdException w:name="Grid Table 6 Colorful Accent 3" w:uiPriority="297"/>
    <w:lsdException w:name="Grid Table 7 Colorful Accent 3" w:uiPriority="304"/>
    <w:lsdException w:name="Grid Table 1 Light Accent 4" w:uiPriority="274"/>
    <w:lsdException w:name="Grid Table 2 Accent 4" w:uiPriority="275"/>
    <w:lsdException w:name="Grid Table 3 Accent 4" w:uiPriority="276"/>
    <w:lsdException w:name="Grid Table 4 Accent 4" w:uiPriority="277"/>
    <w:lsdException w:name="Grid Table 5 Dark Accent 4" w:uiPriority="296"/>
    <w:lsdException w:name="Grid Table 6 Colorful Accent 4" w:uiPriority="297"/>
    <w:lsdException w:name="Grid Table 7 Colorful Accent 4" w:uiPriority="304"/>
    <w:lsdException w:name="Grid Table 1 Light Accent 5" w:uiPriority="274"/>
    <w:lsdException w:name="Grid Table 2 Accent 5" w:uiPriority="275"/>
    <w:lsdException w:name="Grid Table 3 Accent 5" w:uiPriority="276"/>
    <w:lsdException w:name="Grid Table 4 Accent 5" w:uiPriority="277"/>
    <w:lsdException w:name="Grid Table 5 Dark Accent 5" w:uiPriority="296"/>
    <w:lsdException w:name="Grid Table 6 Colorful Accent 5" w:uiPriority="297"/>
    <w:lsdException w:name="Grid Table 7 Colorful Accent 5" w:uiPriority="304"/>
    <w:lsdException w:name="Grid Table 1 Light Accent 6" w:uiPriority="274"/>
    <w:lsdException w:name="Grid Table 2 Accent 6" w:uiPriority="275"/>
    <w:lsdException w:name="Grid Table 3 Accent 6" w:uiPriority="276"/>
    <w:lsdException w:name="Grid Table 4 Accent 6" w:uiPriority="277"/>
    <w:lsdException w:name="Grid Table 5 Dark Accent 6" w:uiPriority="296"/>
    <w:lsdException w:name="Grid Table 6 Colorful Accent 6" w:uiPriority="297"/>
    <w:lsdException w:name="Grid Table 7 Colorful Accent 6" w:uiPriority="304"/>
    <w:lsdException w:name="List Table 1 Light" w:uiPriority="274"/>
    <w:lsdException w:name="List Table 2" w:uiPriority="275"/>
    <w:lsdException w:name="List Table 3" w:uiPriority="276"/>
    <w:lsdException w:name="List Table 4" w:uiPriority="277"/>
    <w:lsdException w:name="List Table 5 Dark" w:uiPriority="296"/>
    <w:lsdException w:name="List Table 6 Colorful" w:uiPriority="297"/>
    <w:lsdException w:name="List Table 7 Colorful" w:uiPriority="304"/>
    <w:lsdException w:name="List Table 1 Light Accent 1" w:uiPriority="274"/>
    <w:lsdException w:name="List Table 2 Accent 1" w:uiPriority="275"/>
    <w:lsdException w:name="List Table 3 Accent 1" w:uiPriority="276"/>
    <w:lsdException w:name="List Table 4 Accent 1" w:uiPriority="277"/>
    <w:lsdException w:name="List Table 5 Dark Accent 1" w:uiPriority="296"/>
    <w:lsdException w:name="List Table 6 Colorful Accent 1" w:uiPriority="297"/>
    <w:lsdException w:name="List Table 7 Colorful Accent 1" w:uiPriority="304"/>
    <w:lsdException w:name="List Table 1 Light Accent 2" w:uiPriority="274"/>
    <w:lsdException w:name="List Table 2 Accent 2" w:uiPriority="275"/>
    <w:lsdException w:name="List Table 3 Accent 2" w:uiPriority="276"/>
    <w:lsdException w:name="List Table 4 Accent 2" w:uiPriority="277"/>
    <w:lsdException w:name="List Table 5 Dark Accent 2" w:uiPriority="296"/>
    <w:lsdException w:name="List Table 6 Colorful Accent 2" w:uiPriority="297"/>
    <w:lsdException w:name="List Table 7 Colorful Accent 2" w:uiPriority="304"/>
    <w:lsdException w:name="List Table 1 Light Accent 3" w:uiPriority="274"/>
    <w:lsdException w:name="List Table 2 Accent 3" w:uiPriority="275"/>
    <w:lsdException w:name="List Table 3 Accent 3" w:uiPriority="276"/>
    <w:lsdException w:name="List Table 4 Accent 3" w:uiPriority="277"/>
    <w:lsdException w:name="List Table 5 Dark Accent 3" w:uiPriority="296"/>
    <w:lsdException w:name="List Table 6 Colorful Accent 3" w:uiPriority="297"/>
    <w:lsdException w:name="List Table 7 Colorful Accent 3" w:uiPriority="304"/>
    <w:lsdException w:name="List Table 1 Light Accent 4" w:uiPriority="274"/>
    <w:lsdException w:name="List Table 2 Accent 4" w:uiPriority="275"/>
    <w:lsdException w:name="List Table 3 Accent 4" w:uiPriority="276"/>
    <w:lsdException w:name="List Table 4 Accent 4" w:uiPriority="277"/>
    <w:lsdException w:name="List Table 5 Dark Accent 4" w:uiPriority="296"/>
    <w:lsdException w:name="List Table 6 Colorful Accent 4" w:uiPriority="297"/>
    <w:lsdException w:name="List Table 7 Colorful Accent 4" w:uiPriority="304"/>
    <w:lsdException w:name="List Table 1 Light Accent 5" w:uiPriority="274"/>
    <w:lsdException w:name="List Table 2 Accent 5" w:uiPriority="275"/>
    <w:lsdException w:name="List Table 3 Accent 5" w:uiPriority="276"/>
    <w:lsdException w:name="List Table 4 Accent 5" w:uiPriority="277"/>
    <w:lsdException w:name="List Table 5 Dark Accent 5" w:uiPriority="296"/>
    <w:lsdException w:name="List Table 6 Colorful Accent 5" w:uiPriority="297"/>
    <w:lsdException w:name="List Table 7 Colorful Accent 5" w:uiPriority="304"/>
    <w:lsdException w:name="List Table 1 Light Accent 6" w:uiPriority="274"/>
    <w:lsdException w:name="List Table 2 Accent 6" w:uiPriority="275"/>
    <w:lsdException w:name="List Table 3 Accent 6" w:uiPriority="276"/>
    <w:lsdException w:name="List Table 4 Accent 6" w:uiPriority="277"/>
    <w:lsdException w:name="List Table 5 Dark Accent 6" w:uiPriority="296"/>
    <w:lsdException w:name="List Table 6 Colorful Accent 6" w:uiPriority="297"/>
    <w:lsdException w:name="List Table 7 Colorful Accent 6" w:uiPriority="304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customStyle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autoSpaceDE/>
      <w:autoSpaceDN/>
      <w:widowControl/>
      <w:wordWrap/>
      <w:snapToGrid w:val="0"/>
      <w:spacing w:after="0" w:line="384" w:lineRule="auto"/>
    </w:pPr>
    <w:rPr>
      <w:rFonts w:ascii="바탕" w:eastAsia="바탕" w:hAnsi="바탕" w:cs="굴림"/>
      <w:color w:val="000000"/>
      <w:szCs w:val="20"/>
      <w:kern w:val="0"/>
    </w:rPr>
  </w:style>
  <w:style w:type="paragraph" w:styleId="a4">
    <w:name w:val="List Paragraph"/>
    <w:uiPriority w:val="34"/>
    <w:basedOn w:val="a"/>
    <w:qFormat/>
    <w:pPr>
      <w:ind w:leftChars="400" w:left="800"/>
    </w:pPr>
  </w:style>
  <w:style w:type="paragraph" w:customStyle="1" w:styleId="MS">
    <w:name w:val="MS바탕글"/>
    <w:basedOn w:val="a"/>
    <w:pPr>
      <w:spacing w:after="0" w:line="384" w:lineRule="auto"/>
      <w:textAlignment w:val="baseline"/>
    </w:pPr>
    <w:rPr>
      <w:rFonts w:ascii="한컴바탕" w:eastAsia="굴림" w:hAnsi="굴림" w:cs="굴림"/>
      <w:color w:val="000000"/>
      <w:szCs w:val="20"/>
      <w:kern w:val="0"/>
    </w:rPr>
  </w:style>
  <w:style w:type="paragraph" w:styleId="a5">
    <w:name w:val="Body Text"/>
    <w:uiPriority w:val="99"/>
    <w:basedOn w:val="a"/>
    <w:link w:val="Char"/>
    <w:semiHidden/>
    <w:unhideWhenUsed/>
    <w:pPr>
      <w:ind w:left="300"/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szCs w:val="20"/>
      <w:kern w:val="0"/>
    </w:rPr>
  </w:style>
  <w:style w:type="character" w:customStyle="1" w:styleId="Char">
    <w:name w:val="본문 Char"/>
    <w:uiPriority w:val="99"/>
    <w:basedOn w:val="a0"/>
    <w:link w:val="a5"/>
    <w:semiHidden/>
    <w:rPr>
      <w:rFonts w:ascii="바탕" w:eastAsia="굴림" w:hAnsi="굴림" w:cs="굴림"/>
      <w:color w:val="000000"/>
      <w:szCs w:val="20"/>
      <w:kern w:val="0"/>
    </w:rPr>
  </w:style>
  <w:style w:type="paragraph" w:styleId="a6">
    <w:name w:val="Balloon Text"/>
    <w:uiPriority w:val="99"/>
    <w:basedOn w:val="a"/>
    <w:link w:val="Char0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uiPriority w:val="99"/>
    <w:basedOn w:val="a0"/>
    <w:link w:val="a6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uiPriority w:val="99"/>
    <w:basedOn w:val="a"/>
    <w:link w:val="Char1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1">
    <w:name w:val="머리글 Char"/>
    <w:uiPriority w:val="99"/>
    <w:basedOn w:val="a0"/>
    <w:link w:val="a7"/>
  </w:style>
  <w:style w:type="paragraph" w:styleId="a8">
    <w:name w:val="footer"/>
    <w:uiPriority w:val="99"/>
    <w:basedOn w:val="a"/>
    <w:link w:val="Char2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2">
    <w:name w:val="바닥글 Char"/>
    <w:uiPriority w:val="99"/>
    <w:basedOn w:val="a0"/>
    <w:link w:val="a8"/>
  </w:style>
  <w:style w:type="table" w:customStyle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giseop</dc:creator>
  <cp:keywords/>
  <dc:description/>
  <cp:lastModifiedBy>boram</cp:lastModifiedBy>
  <cp:revision>1</cp:revision>
  <dcterms:created xsi:type="dcterms:W3CDTF">2025-04-01T06:14:00Z</dcterms:created>
  <dcterms:modified xsi:type="dcterms:W3CDTF">2025-04-10T07:32:15Z</dcterms:modified>
  <cp:lastPrinted>2023-02-10T05:47:00Z</cp:lastPrinted>
  <cp:version>1300.0100.01</cp:version>
</cp:coreProperties>
</file>